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BBF8" w14:textId="77777777" w:rsidR="00A95C4C" w:rsidRDefault="00A95C4C" w:rsidP="00A95C4C">
      <w:pPr>
        <w:pStyle w:val="NoSpacing"/>
        <w:jc w:val="center"/>
        <w:rPr>
          <w:b/>
          <w:sz w:val="28"/>
          <w:szCs w:val="28"/>
        </w:rPr>
      </w:pPr>
      <w:r w:rsidRPr="00A95C4C">
        <w:rPr>
          <w:b/>
          <w:sz w:val="28"/>
          <w:szCs w:val="28"/>
        </w:rPr>
        <w:t>STUDENT LEARNING OBJECTIVE</w:t>
      </w:r>
    </w:p>
    <w:p w14:paraId="732C5F00" w14:textId="08456935" w:rsidR="00F059AA" w:rsidRDefault="00F059AA" w:rsidP="00A95C4C">
      <w:pPr>
        <w:pStyle w:val="NoSpacing"/>
        <w:jc w:val="center"/>
        <w:rPr>
          <w:b/>
          <w:sz w:val="28"/>
          <w:szCs w:val="28"/>
        </w:rPr>
      </w:pPr>
      <w:r>
        <w:rPr>
          <w:b/>
          <w:sz w:val="28"/>
          <w:szCs w:val="28"/>
        </w:rPr>
        <w:t>TEACHER TEMPLATE</w:t>
      </w:r>
    </w:p>
    <w:p w14:paraId="427D0956" w14:textId="77777777" w:rsidR="00A95C4C" w:rsidRDefault="00A95C4C" w:rsidP="00A95C4C">
      <w:pPr>
        <w:pStyle w:val="NoSpacing"/>
        <w:jc w:val="center"/>
        <w:rPr>
          <w:b/>
          <w:sz w:val="28"/>
          <w:szCs w:val="28"/>
        </w:rPr>
      </w:pPr>
    </w:p>
    <w:tbl>
      <w:tblPr>
        <w:tblStyle w:val="TableGrid"/>
        <w:tblW w:w="0" w:type="auto"/>
        <w:tblLook w:val="04A0" w:firstRow="1" w:lastRow="0" w:firstColumn="1" w:lastColumn="0" w:noHBand="0" w:noVBand="1"/>
      </w:tblPr>
      <w:tblGrid>
        <w:gridCol w:w="1368"/>
        <w:gridCol w:w="2304"/>
        <w:gridCol w:w="1206"/>
        <w:gridCol w:w="2466"/>
        <w:gridCol w:w="2124"/>
        <w:gridCol w:w="1548"/>
      </w:tblGrid>
      <w:tr w:rsidR="00A95C4C" w14:paraId="29505827" w14:textId="77777777" w:rsidTr="00736C0A">
        <w:tc>
          <w:tcPr>
            <w:tcW w:w="3672" w:type="dxa"/>
            <w:gridSpan w:val="2"/>
            <w:shd w:val="clear" w:color="auto" w:fill="CCCCCC"/>
          </w:tcPr>
          <w:p w14:paraId="51DC05D4" w14:textId="7CD27891" w:rsidR="00A95C4C" w:rsidRPr="00251BF1" w:rsidRDefault="00A95C4C" w:rsidP="00A95C4C">
            <w:pPr>
              <w:pStyle w:val="NoSpacing"/>
              <w:rPr>
                <w:sz w:val="20"/>
                <w:szCs w:val="20"/>
              </w:rPr>
            </w:pPr>
            <w:r w:rsidRPr="00251BF1">
              <w:rPr>
                <w:b/>
                <w:sz w:val="20"/>
                <w:szCs w:val="20"/>
              </w:rPr>
              <w:t>Teacher Name:</w:t>
            </w:r>
            <w:r w:rsidR="00251BF1">
              <w:rPr>
                <w:b/>
                <w:sz w:val="20"/>
                <w:szCs w:val="20"/>
              </w:rPr>
              <w:t xml:space="preserve"> </w:t>
            </w:r>
            <w:r w:rsidR="00121477">
              <w:rPr>
                <w:b/>
                <w:sz w:val="20"/>
                <w:szCs w:val="20"/>
              </w:rPr>
              <w:t>Mr Shelor</w:t>
            </w:r>
          </w:p>
        </w:tc>
        <w:tc>
          <w:tcPr>
            <w:tcW w:w="3672" w:type="dxa"/>
            <w:gridSpan w:val="2"/>
            <w:shd w:val="clear" w:color="auto" w:fill="CCCCCC"/>
          </w:tcPr>
          <w:p w14:paraId="00D86AD7" w14:textId="316842D8" w:rsidR="00A95C4C" w:rsidRPr="00251BF1" w:rsidRDefault="00A95C4C" w:rsidP="00A95C4C">
            <w:pPr>
              <w:pStyle w:val="NoSpacing"/>
              <w:rPr>
                <w:sz w:val="20"/>
                <w:szCs w:val="20"/>
              </w:rPr>
            </w:pPr>
            <w:r w:rsidRPr="00251BF1">
              <w:rPr>
                <w:b/>
                <w:sz w:val="20"/>
                <w:szCs w:val="20"/>
              </w:rPr>
              <w:t>School:</w:t>
            </w:r>
            <w:r w:rsidR="00251BF1">
              <w:rPr>
                <w:b/>
                <w:sz w:val="20"/>
                <w:szCs w:val="20"/>
              </w:rPr>
              <w:t xml:space="preserve"> </w:t>
            </w:r>
            <w:r w:rsidR="00121477">
              <w:rPr>
                <w:b/>
                <w:sz w:val="20"/>
                <w:szCs w:val="20"/>
              </w:rPr>
              <w:t>Kealakehe High School</w:t>
            </w:r>
          </w:p>
        </w:tc>
        <w:tc>
          <w:tcPr>
            <w:tcW w:w="3672" w:type="dxa"/>
            <w:gridSpan w:val="2"/>
            <w:shd w:val="clear" w:color="auto" w:fill="CCCCCC"/>
          </w:tcPr>
          <w:p w14:paraId="09875EE6" w14:textId="07D92F2A" w:rsidR="00A95C4C" w:rsidRPr="00251BF1" w:rsidRDefault="00A95C4C" w:rsidP="00A95C4C">
            <w:pPr>
              <w:pStyle w:val="NoSpacing"/>
              <w:rPr>
                <w:sz w:val="20"/>
                <w:szCs w:val="20"/>
              </w:rPr>
            </w:pPr>
            <w:r w:rsidRPr="00251BF1">
              <w:rPr>
                <w:b/>
                <w:sz w:val="20"/>
                <w:szCs w:val="20"/>
              </w:rPr>
              <w:t>Complex:</w:t>
            </w:r>
            <w:r w:rsidR="00251BF1">
              <w:rPr>
                <w:b/>
                <w:sz w:val="20"/>
                <w:szCs w:val="20"/>
              </w:rPr>
              <w:t xml:space="preserve"> </w:t>
            </w:r>
            <w:r w:rsidR="00121477">
              <w:rPr>
                <w:b/>
                <w:sz w:val="20"/>
                <w:szCs w:val="20"/>
              </w:rPr>
              <w:t>West Hawaii</w:t>
            </w:r>
          </w:p>
        </w:tc>
      </w:tr>
      <w:tr w:rsidR="000D12B8" w14:paraId="4072B169" w14:textId="77777777" w:rsidTr="002C24E3">
        <w:tc>
          <w:tcPr>
            <w:tcW w:w="1368" w:type="dxa"/>
            <w:shd w:val="clear" w:color="auto" w:fill="CCCCCC"/>
          </w:tcPr>
          <w:p w14:paraId="0A5290CC" w14:textId="31F317CE" w:rsidR="000D12B8" w:rsidRPr="00251BF1" w:rsidRDefault="000D12B8" w:rsidP="00A95C4C">
            <w:pPr>
              <w:pStyle w:val="NoSpacing"/>
              <w:rPr>
                <w:sz w:val="20"/>
                <w:szCs w:val="20"/>
              </w:rPr>
            </w:pPr>
            <w:r w:rsidRPr="00251BF1">
              <w:rPr>
                <w:b/>
                <w:sz w:val="20"/>
                <w:szCs w:val="20"/>
              </w:rPr>
              <w:t xml:space="preserve">Grade: </w:t>
            </w:r>
            <w:r w:rsidR="00121477">
              <w:rPr>
                <w:b/>
                <w:sz w:val="20"/>
                <w:szCs w:val="20"/>
              </w:rPr>
              <w:t>9-12</w:t>
            </w:r>
          </w:p>
        </w:tc>
        <w:tc>
          <w:tcPr>
            <w:tcW w:w="3510" w:type="dxa"/>
            <w:gridSpan w:val="2"/>
            <w:shd w:val="clear" w:color="auto" w:fill="CCCCCC"/>
          </w:tcPr>
          <w:p w14:paraId="1C899BEB" w14:textId="55E5007E" w:rsidR="000D12B8" w:rsidRPr="00251BF1" w:rsidRDefault="000D12B8" w:rsidP="00A95C4C">
            <w:pPr>
              <w:pStyle w:val="NoSpacing"/>
              <w:rPr>
                <w:sz w:val="20"/>
                <w:szCs w:val="20"/>
              </w:rPr>
            </w:pPr>
            <w:r w:rsidRPr="00251BF1">
              <w:rPr>
                <w:b/>
                <w:sz w:val="20"/>
                <w:szCs w:val="20"/>
              </w:rPr>
              <w:t xml:space="preserve">Content Area: </w:t>
            </w:r>
            <w:r w:rsidR="00121477">
              <w:rPr>
                <w:b/>
                <w:sz w:val="20"/>
                <w:szCs w:val="20"/>
              </w:rPr>
              <w:t>CTE</w:t>
            </w:r>
          </w:p>
        </w:tc>
        <w:tc>
          <w:tcPr>
            <w:tcW w:w="4590" w:type="dxa"/>
            <w:gridSpan w:val="2"/>
            <w:shd w:val="clear" w:color="auto" w:fill="CCCCCC"/>
          </w:tcPr>
          <w:p w14:paraId="258667DC" w14:textId="416F12B4" w:rsidR="000D12B8" w:rsidRPr="000D12B8" w:rsidRDefault="000D12B8" w:rsidP="00A95C4C">
            <w:pPr>
              <w:pStyle w:val="NoSpacing"/>
              <w:rPr>
                <w:i/>
                <w:sz w:val="20"/>
                <w:szCs w:val="20"/>
              </w:rPr>
            </w:pPr>
            <w:r w:rsidRPr="000D12B8">
              <w:rPr>
                <w:b/>
                <w:i/>
                <w:sz w:val="20"/>
                <w:szCs w:val="20"/>
              </w:rPr>
              <w:t xml:space="preserve">Course Name:  </w:t>
            </w:r>
            <w:r w:rsidR="00BC4578">
              <w:rPr>
                <w:b/>
                <w:sz w:val="20"/>
                <w:szCs w:val="20"/>
              </w:rPr>
              <w:t>Arts &amp; Communications P</w:t>
            </w:r>
            <w:r w:rsidR="00121477" w:rsidRPr="00BC4578">
              <w:rPr>
                <w:b/>
                <w:sz w:val="20"/>
                <w:szCs w:val="20"/>
              </w:rPr>
              <w:t>athways</w:t>
            </w:r>
          </w:p>
        </w:tc>
        <w:tc>
          <w:tcPr>
            <w:tcW w:w="1548" w:type="dxa"/>
            <w:shd w:val="clear" w:color="auto" w:fill="CCCCCC"/>
          </w:tcPr>
          <w:p w14:paraId="662F523C" w14:textId="2EE0D4B3" w:rsidR="000D12B8" w:rsidRPr="00BC4578" w:rsidRDefault="000D12B8" w:rsidP="00A95C4C">
            <w:pPr>
              <w:pStyle w:val="NoSpacing"/>
              <w:rPr>
                <w:b/>
                <w:sz w:val="20"/>
                <w:szCs w:val="20"/>
              </w:rPr>
            </w:pPr>
            <w:r w:rsidRPr="00BC4578">
              <w:rPr>
                <w:b/>
                <w:sz w:val="20"/>
                <w:szCs w:val="20"/>
              </w:rPr>
              <w:t>Period:</w:t>
            </w:r>
            <w:r w:rsidR="00121477" w:rsidRPr="00BC4578">
              <w:rPr>
                <w:b/>
                <w:sz w:val="20"/>
                <w:szCs w:val="20"/>
              </w:rPr>
              <w:t xml:space="preserve"> 4</w:t>
            </w:r>
          </w:p>
        </w:tc>
      </w:tr>
    </w:tbl>
    <w:p w14:paraId="64AF4647" w14:textId="77777777" w:rsidR="00DD3267" w:rsidRDefault="00DD3267"/>
    <w:tbl>
      <w:tblPr>
        <w:tblStyle w:val="TableGrid"/>
        <w:tblW w:w="0" w:type="auto"/>
        <w:tblLook w:val="04A0" w:firstRow="1" w:lastRow="0" w:firstColumn="1" w:lastColumn="0" w:noHBand="0" w:noVBand="1"/>
      </w:tblPr>
      <w:tblGrid>
        <w:gridCol w:w="11016"/>
      </w:tblGrid>
      <w:tr w:rsidR="00022AF5" w14:paraId="05AC6EE8" w14:textId="77777777" w:rsidTr="00736C0A">
        <w:tc>
          <w:tcPr>
            <w:tcW w:w="11016" w:type="dxa"/>
            <w:shd w:val="clear" w:color="auto" w:fill="CCCCCC"/>
          </w:tcPr>
          <w:p w14:paraId="0B0CD0A1" w14:textId="77777777" w:rsidR="00022AF5" w:rsidRPr="00251BF1" w:rsidRDefault="00022AF5" w:rsidP="00A95C4C">
            <w:pPr>
              <w:pStyle w:val="NoSpacing"/>
              <w:rPr>
                <w:b/>
                <w:sz w:val="20"/>
                <w:szCs w:val="20"/>
              </w:rPr>
            </w:pPr>
            <w:r>
              <w:rPr>
                <w:b/>
                <w:sz w:val="20"/>
                <w:szCs w:val="20"/>
              </w:rPr>
              <w:t xml:space="preserve">Student Population: </w:t>
            </w:r>
          </w:p>
        </w:tc>
      </w:tr>
      <w:tr w:rsidR="009C7AB7" w14:paraId="7ABEE506" w14:textId="77777777" w:rsidTr="009C7AB7">
        <w:tc>
          <w:tcPr>
            <w:tcW w:w="11016" w:type="dxa"/>
          </w:tcPr>
          <w:p w14:paraId="65D35F78" w14:textId="29790557" w:rsidR="000270DC" w:rsidRDefault="009C7AB7" w:rsidP="000270DC">
            <w:pPr>
              <w:pStyle w:val="NoSpacing"/>
              <w:spacing w:line="360" w:lineRule="auto"/>
            </w:pPr>
            <w:r>
              <w:t>Total Number of</w:t>
            </w:r>
            <w:r w:rsidR="00F620FC">
              <w:t xml:space="preserve"> Students __24</w:t>
            </w:r>
            <w:r w:rsidR="000270DC">
              <w:t xml:space="preserve">_    </w:t>
            </w:r>
            <w:r w:rsidR="00F620FC">
              <w:t>Males  12  Females 12  S</w:t>
            </w:r>
            <w:r w:rsidR="00614F04">
              <w:t xml:space="preserve">PED Inclusion  3 SPED Pullout  </w:t>
            </w:r>
            <w:r w:rsidR="00F620FC">
              <w:t xml:space="preserve">  </w:t>
            </w:r>
            <w:r>
              <w:t xml:space="preserve">ELL </w:t>
            </w:r>
            <w:r w:rsidR="00F620FC">
              <w:t xml:space="preserve">  5</w:t>
            </w:r>
          </w:p>
          <w:p w14:paraId="4DC1A702" w14:textId="5D2D4D0B" w:rsidR="009C7AB7" w:rsidRDefault="00257D33" w:rsidP="00BC4578">
            <w:pPr>
              <w:pStyle w:val="NoSpacing"/>
              <w:spacing w:line="360" w:lineRule="auto"/>
            </w:pPr>
            <w:r>
              <w:t xml:space="preserve">GT </w:t>
            </w:r>
          </w:p>
          <w:p w14:paraId="5C6DC8D8" w14:textId="06FD87DF" w:rsidR="000D12B8" w:rsidRDefault="000D12B8" w:rsidP="000D12B8">
            <w:pPr>
              <w:pStyle w:val="NoSpacing"/>
              <w:tabs>
                <w:tab w:val="left" w:pos="6296"/>
              </w:tabs>
              <w:spacing w:line="360" w:lineRule="auto"/>
            </w:pPr>
            <w:r>
              <w:t>Additional Information:</w:t>
            </w:r>
            <w:r>
              <w:tab/>
            </w:r>
          </w:p>
        </w:tc>
      </w:tr>
    </w:tbl>
    <w:p w14:paraId="75E889C2" w14:textId="77777777" w:rsidR="00F96E8D" w:rsidRPr="00A95C4C" w:rsidRDefault="00F96E8D" w:rsidP="00A95C4C">
      <w:pPr>
        <w:pStyle w:val="NoSpacing"/>
      </w:pPr>
    </w:p>
    <w:tbl>
      <w:tblPr>
        <w:tblStyle w:val="TableGrid"/>
        <w:tblW w:w="0" w:type="auto"/>
        <w:tblLayout w:type="fixed"/>
        <w:tblLook w:val="04A0" w:firstRow="1" w:lastRow="0" w:firstColumn="1" w:lastColumn="0" w:noHBand="0" w:noVBand="1"/>
      </w:tblPr>
      <w:tblGrid>
        <w:gridCol w:w="918"/>
        <w:gridCol w:w="10098"/>
      </w:tblGrid>
      <w:tr w:rsidR="00C14DF6" w14:paraId="4FFC4569" w14:textId="77777777" w:rsidTr="00157F93">
        <w:trPr>
          <w:trHeight w:val="1430"/>
        </w:trPr>
        <w:tc>
          <w:tcPr>
            <w:tcW w:w="918" w:type="dxa"/>
            <w:shd w:val="clear" w:color="auto" w:fill="CCCCCC"/>
          </w:tcPr>
          <w:p w14:paraId="74F9C937" w14:textId="77777777" w:rsidR="00C14DF6" w:rsidRPr="003A3950" w:rsidRDefault="00C14DF6" w:rsidP="00C14DF6">
            <w:pPr>
              <w:rPr>
                <w:b/>
                <w:sz w:val="20"/>
                <w:szCs w:val="20"/>
              </w:rPr>
            </w:pPr>
            <w:r>
              <w:rPr>
                <w:b/>
                <w:sz w:val="20"/>
                <w:szCs w:val="20"/>
              </w:rPr>
              <w:t>SLO Components</w:t>
            </w:r>
          </w:p>
        </w:tc>
        <w:tc>
          <w:tcPr>
            <w:tcW w:w="10098" w:type="dxa"/>
            <w:shd w:val="clear" w:color="auto" w:fill="CCCCCC"/>
          </w:tcPr>
          <w:p w14:paraId="2DA938FE" w14:textId="34764473" w:rsidR="00C14DF6" w:rsidRPr="00512795" w:rsidRDefault="00512795" w:rsidP="00614F04">
            <w:pPr>
              <w:pStyle w:val="NoSpacing"/>
              <w:ind w:left="111" w:firstLine="111"/>
              <w:jc w:val="center"/>
              <w:rPr>
                <w:b/>
              </w:rPr>
            </w:pPr>
            <w:r>
              <w:rPr>
                <w:b/>
              </w:rPr>
              <w:t>For a complete description of SLO components and guiding questions, use the “Student Lear</w:t>
            </w:r>
            <w:r w:rsidR="000D12B8">
              <w:rPr>
                <w:b/>
              </w:rPr>
              <w:t>ning Objective Planning Document</w:t>
            </w:r>
            <w:r>
              <w:rPr>
                <w:b/>
              </w:rPr>
              <w:t>” attachment.</w:t>
            </w:r>
          </w:p>
        </w:tc>
      </w:tr>
      <w:tr w:rsidR="00A95C4C" w14:paraId="0F51F9C2" w14:textId="77777777" w:rsidTr="00157F93">
        <w:tc>
          <w:tcPr>
            <w:tcW w:w="918" w:type="dxa"/>
          </w:tcPr>
          <w:p w14:paraId="1BFF9E85" w14:textId="72539179" w:rsidR="00CA5C04" w:rsidRPr="00D84DCC" w:rsidRDefault="00614F04" w:rsidP="00CA5C04">
            <w:pPr>
              <w:rPr>
                <w:b/>
                <w:sz w:val="22"/>
                <w:szCs w:val="22"/>
              </w:rPr>
            </w:pPr>
            <w:r>
              <w:rPr>
                <w:b/>
                <w:sz w:val="22"/>
                <w:szCs w:val="22"/>
              </w:rPr>
              <w:t>Learni</w:t>
            </w:r>
            <w:r w:rsidR="00157F93">
              <w:rPr>
                <w:b/>
                <w:sz w:val="22"/>
                <w:szCs w:val="22"/>
              </w:rPr>
              <w:t>ng</w:t>
            </w:r>
            <w:r>
              <w:rPr>
                <w:b/>
                <w:sz w:val="22"/>
                <w:szCs w:val="22"/>
              </w:rPr>
              <w:br/>
            </w:r>
            <w:r w:rsidR="006D7B4E">
              <w:rPr>
                <w:b/>
                <w:sz w:val="22"/>
                <w:szCs w:val="22"/>
              </w:rPr>
              <w:t>Goal</w:t>
            </w:r>
          </w:p>
          <w:p w14:paraId="64C5F716" w14:textId="77777777" w:rsidR="00A95C4C" w:rsidRPr="00D84DCC" w:rsidRDefault="00A95C4C" w:rsidP="006A00AA">
            <w:pPr>
              <w:rPr>
                <w:b/>
                <w:sz w:val="22"/>
                <w:szCs w:val="22"/>
              </w:rPr>
            </w:pPr>
          </w:p>
        </w:tc>
        <w:tc>
          <w:tcPr>
            <w:tcW w:w="10098" w:type="dxa"/>
          </w:tcPr>
          <w:p w14:paraId="137D1E43" w14:textId="6BCFC2CC" w:rsidR="007E1B37" w:rsidRDefault="007E1B37" w:rsidP="0054491A">
            <w:pPr>
              <w:rPr>
                <w:sz w:val="22"/>
                <w:szCs w:val="22"/>
              </w:rPr>
            </w:pPr>
            <w:r>
              <w:rPr>
                <w:sz w:val="22"/>
                <w:szCs w:val="22"/>
              </w:rPr>
              <w:t xml:space="preserve">Learning Goal: </w:t>
            </w:r>
            <w:r w:rsidR="00355A79">
              <w:t xml:space="preserve">By the end of the school year the students will independently and with a group be able to use a DSLR camera to create </w:t>
            </w:r>
            <w:r w:rsidR="00FE16BB">
              <w:t>deliverables (graphics documents ie. posters,website, dvd cover magazine cover) that are acceptable for print on media distribution and are created using standards concepts for graphics and visual design.</w:t>
            </w:r>
          </w:p>
          <w:p w14:paraId="41FEA910" w14:textId="77777777" w:rsidR="007E1B37" w:rsidRDefault="007E1B37" w:rsidP="0054491A">
            <w:pPr>
              <w:rPr>
                <w:sz w:val="22"/>
                <w:szCs w:val="22"/>
              </w:rPr>
            </w:pPr>
          </w:p>
          <w:p w14:paraId="19A4F79D" w14:textId="268CB847" w:rsidR="00A95C4C" w:rsidRPr="00D84DCC" w:rsidRDefault="000D5D5E" w:rsidP="0054491A">
            <w:pPr>
              <w:rPr>
                <w:sz w:val="22"/>
                <w:szCs w:val="22"/>
              </w:rPr>
            </w:pPr>
            <w:r w:rsidRPr="00D84DCC">
              <w:rPr>
                <w:sz w:val="22"/>
                <w:szCs w:val="22"/>
              </w:rPr>
              <w:t>Big idea:</w:t>
            </w:r>
            <w:r w:rsidR="00BC4578">
              <w:rPr>
                <w:sz w:val="22"/>
                <w:szCs w:val="22"/>
              </w:rPr>
              <w:t xml:space="preserve"> The world is currently exploding with media options for students to take pictures, make videos, and create websites using their phones and other devices. It is important for students to learn the proper ways to use professional DSLR cameras, to use digital imaging software, and to apply common design and art principles to elevate the quality of their digital output.</w:t>
            </w:r>
          </w:p>
          <w:p w14:paraId="68BBF5BC" w14:textId="77777777" w:rsidR="000D5D5E" w:rsidRPr="00D84DCC" w:rsidRDefault="000D5D5E" w:rsidP="0054491A">
            <w:pPr>
              <w:rPr>
                <w:sz w:val="22"/>
                <w:szCs w:val="22"/>
              </w:rPr>
            </w:pPr>
          </w:p>
          <w:p w14:paraId="0DCF13E1" w14:textId="62020259" w:rsidR="000D5D5E" w:rsidRDefault="000D5D5E" w:rsidP="0054491A">
            <w:pPr>
              <w:rPr>
                <w:sz w:val="22"/>
                <w:szCs w:val="22"/>
              </w:rPr>
            </w:pPr>
            <w:r w:rsidRPr="00D84DCC">
              <w:rPr>
                <w:sz w:val="22"/>
                <w:szCs w:val="22"/>
              </w:rPr>
              <w:t>Standards</w:t>
            </w:r>
            <w:r w:rsidR="002C24E3" w:rsidRPr="00D84DCC">
              <w:rPr>
                <w:sz w:val="22"/>
                <w:szCs w:val="22"/>
              </w:rPr>
              <w:t>/Benchmarks</w:t>
            </w:r>
            <w:r w:rsidRPr="00D84DCC">
              <w:rPr>
                <w:sz w:val="22"/>
                <w:szCs w:val="22"/>
              </w:rPr>
              <w:t xml:space="preserve">: </w:t>
            </w:r>
          </w:p>
          <w:p w14:paraId="4DE0F956" w14:textId="5E391ECC" w:rsidR="002D06EE" w:rsidRPr="002D06EE" w:rsidRDefault="002D06EE" w:rsidP="002D06EE">
            <w:pPr>
              <w:widowControl w:val="0"/>
              <w:autoSpaceDE w:val="0"/>
              <w:autoSpaceDN w:val="0"/>
              <w:adjustRightInd w:val="0"/>
              <w:rPr>
                <w:rFonts w:ascii="Times" w:hAnsi="Times" w:cs="Times"/>
              </w:rPr>
            </w:pPr>
            <w:r w:rsidRPr="002D06EE">
              <w:rPr>
                <w:rFonts w:ascii="Arial" w:hAnsi="Arial" w:cs="Arial"/>
                <w:b/>
                <w:bCs/>
              </w:rPr>
              <w:t>ACO 5.0</w:t>
            </w:r>
            <w:r>
              <w:rPr>
                <w:rFonts w:ascii="Arial" w:hAnsi="Arial" w:cs="Arial"/>
                <w:b/>
                <w:bCs/>
              </w:rPr>
              <w:t>-Arts &amp; Communications</w:t>
            </w:r>
          </w:p>
          <w:p w14:paraId="0E15F24D" w14:textId="2E588655" w:rsidR="002D06EE" w:rsidRDefault="002D06EE" w:rsidP="002D06EE">
            <w:pPr>
              <w:rPr>
                <w:rFonts w:ascii="Arial" w:hAnsi="Arial" w:cs="Arial"/>
              </w:rPr>
            </w:pPr>
            <w:r w:rsidRPr="002D06EE">
              <w:rPr>
                <w:rFonts w:ascii="Arial" w:hAnsi="Arial" w:cs="Arial"/>
              </w:rPr>
              <w:t xml:space="preserve">Create a deliverable using to address client needs or target audience. </w:t>
            </w:r>
          </w:p>
          <w:p w14:paraId="6D951B91" w14:textId="77777777" w:rsidR="002D06EE" w:rsidRDefault="002D06EE" w:rsidP="002D06EE">
            <w:pPr>
              <w:widowControl w:val="0"/>
              <w:tabs>
                <w:tab w:val="left" w:pos="1660"/>
                <w:tab w:val="left" w:pos="2160"/>
              </w:tabs>
              <w:autoSpaceDE w:val="0"/>
              <w:autoSpaceDN w:val="0"/>
              <w:adjustRightInd w:val="0"/>
              <w:rPr>
                <w:rFonts w:ascii="Arial" w:hAnsi="Arial" w:cs="Arial"/>
              </w:rPr>
            </w:pPr>
          </w:p>
          <w:p w14:paraId="15137816" w14:textId="6F20B9B9" w:rsidR="00F02518" w:rsidRDefault="002D06EE" w:rsidP="002D06EE">
            <w:pPr>
              <w:widowControl w:val="0"/>
              <w:tabs>
                <w:tab w:val="left" w:pos="1660"/>
                <w:tab w:val="left" w:pos="2160"/>
              </w:tabs>
              <w:autoSpaceDE w:val="0"/>
              <w:autoSpaceDN w:val="0"/>
              <w:adjustRightInd w:val="0"/>
              <w:rPr>
                <w:rFonts w:ascii="Arial" w:hAnsi="Arial" w:cs="Arial"/>
                <w:b/>
                <w:bCs/>
              </w:rPr>
            </w:pPr>
            <w:r w:rsidRPr="002D06EE">
              <w:rPr>
                <w:rFonts w:ascii="Arial" w:hAnsi="Arial" w:cs="Arial"/>
                <w:b/>
                <w:bCs/>
              </w:rPr>
              <w:t>Fine Arts Photography-</w:t>
            </w:r>
          </w:p>
          <w:tbl>
            <w:tblPr>
              <w:tblW w:w="1496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4986"/>
              <w:gridCol w:w="4987"/>
              <w:gridCol w:w="4987"/>
            </w:tblGrid>
            <w:tr w:rsidR="00F02518" w14:paraId="23628886" w14:textId="77777777" w:rsidTr="00614F04">
              <w:tblPrEx>
                <w:tblCellMar>
                  <w:top w:w="0" w:type="dxa"/>
                  <w:left w:w="0" w:type="dxa"/>
                  <w:bottom w:w="0" w:type="dxa"/>
                  <w:right w:w="0" w:type="dxa"/>
                </w:tblCellMar>
              </w:tblPrEx>
              <w:tc>
                <w:tcPr>
                  <w:tcW w:w="7360" w:type="dxa"/>
                  <w:tcBorders>
                    <w:top w:val="single" w:sz="8" w:space="0" w:color="6D6D6D"/>
                    <w:left w:val="single" w:sz="8" w:space="0" w:color="6D6D6D"/>
                    <w:bottom w:val="single" w:sz="8" w:space="0" w:color="6D6D6D"/>
                    <w:right w:val="single" w:sz="8" w:space="0" w:color="6D6D6D"/>
                  </w:tcBorders>
                  <w:shd w:val="clear" w:color="auto" w:fill="8BFFFF"/>
                  <w:tcMar>
                    <w:top w:w="40" w:type="nil"/>
                    <w:left w:w="40" w:type="nil"/>
                    <w:bottom w:w="40" w:type="nil"/>
                    <w:right w:w="40" w:type="nil"/>
                  </w:tcMar>
                  <w:vAlign w:val="center"/>
                </w:tcPr>
                <w:p w14:paraId="26F2B1EB" w14:textId="77777777" w:rsidR="00F02518" w:rsidRDefault="00F02518">
                  <w:pPr>
                    <w:widowControl w:val="0"/>
                    <w:autoSpaceDE w:val="0"/>
                    <w:autoSpaceDN w:val="0"/>
                    <w:adjustRightInd w:val="0"/>
                    <w:rPr>
                      <w:rFonts w:ascii="Arial" w:hAnsi="Arial" w:cs="Arial"/>
                      <w:sz w:val="22"/>
                      <w:szCs w:val="22"/>
                    </w:rPr>
                  </w:pPr>
                  <w:r>
                    <w:rPr>
                      <w:rFonts w:ascii="Arial" w:hAnsi="Arial" w:cs="Arial"/>
                      <w:b/>
                      <w:bCs/>
                      <w:sz w:val="26"/>
                      <w:szCs w:val="26"/>
                    </w:rPr>
                    <w:t>Strand</w:t>
                  </w:r>
                </w:p>
              </w:tc>
              <w:tc>
                <w:tcPr>
                  <w:tcW w:w="7360" w:type="dxa"/>
                  <w:tcBorders>
                    <w:top w:val="single" w:sz="8" w:space="0" w:color="6D6D6D"/>
                    <w:left w:val="single" w:sz="8" w:space="0" w:color="6D6D6D"/>
                    <w:bottom w:val="single" w:sz="8" w:space="0" w:color="6D6D6D"/>
                    <w:right w:val="single" w:sz="8" w:space="0" w:color="6D6D6D"/>
                  </w:tcBorders>
                  <w:shd w:val="clear" w:color="auto" w:fill="FFFFFF"/>
                  <w:tcMar>
                    <w:top w:w="40" w:type="nil"/>
                    <w:left w:w="40" w:type="nil"/>
                    <w:bottom w:w="40" w:type="nil"/>
                    <w:right w:w="40" w:type="nil"/>
                  </w:tcMar>
                  <w:vAlign w:val="center"/>
                </w:tcPr>
                <w:p w14:paraId="47A05A9D" w14:textId="77777777" w:rsidR="00F02518" w:rsidRDefault="00F02518">
                  <w:pPr>
                    <w:widowControl w:val="0"/>
                    <w:autoSpaceDE w:val="0"/>
                    <w:autoSpaceDN w:val="0"/>
                    <w:adjustRightInd w:val="0"/>
                    <w:rPr>
                      <w:rFonts w:ascii="Arial" w:hAnsi="Arial" w:cs="Arial"/>
                      <w:sz w:val="22"/>
                      <w:szCs w:val="22"/>
                    </w:rPr>
                  </w:pPr>
                  <w:r>
                    <w:rPr>
                      <w:rFonts w:ascii="Arial" w:hAnsi="Arial" w:cs="Arial"/>
                      <w:b/>
                      <w:bCs/>
                      <w:sz w:val="26"/>
                      <w:szCs w:val="26"/>
                    </w:rPr>
                    <w:t>Visual Arts </w:t>
                  </w:r>
                </w:p>
              </w:tc>
              <w:tc>
                <w:tcPr>
                  <w:tcW w:w="7360" w:type="dxa"/>
                  <w:tcBorders>
                    <w:top w:val="single" w:sz="8" w:space="0" w:color="6D6D6D"/>
                    <w:left w:val="single" w:sz="8" w:space="0" w:color="6D6D6D"/>
                    <w:bottom w:val="single" w:sz="8" w:space="0" w:color="6D6D6D"/>
                    <w:right w:val="single" w:sz="8" w:space="0" w:color="6D6D6D"/>
                  </w:tcBorders>
                  <w:shd w:val="clear" w:color="auto" w:fill="FFFFFF"/>
                  <w:tcMar>
                    <w:top w:w="40" w:type="nil"/>
                    <w:left w:w="40" w:type="nil"/>
                    <w:bottom w:w="40" w:type="nil"/>
                    <w:right w:w="40" w:type="nil"/>
                  </w:tcMar>
                  <w:vAlign w:val="center"/>
                </w:tcPr>
                <w:p w14:paraId="6DC1157F" w14:textId="77777777" w:rsidR="00F02518" w:rsidRDefault="00F02518">
                  <w:pPr>
                    <w:widowControl w:val="0"/>
                    <w:autoSpaceDE w:val="0"/>
                    <w:autoSpaceDN w:val="0"/>
                    <w:adjustRightInd w:val="0"/>
                    <w:rPr>
                      <w:rFonts w:ascii="Arial" w:hAnsi="Arial" w:cs="Arial"/>
                      <w:sz w:val="22"/>
                      <w:szCs w:val="22"/>
                    </w:rPr>
                  </w:pPr>
                </w:p>
              </w:tc>
            </w:tr>
            <w:tr w:rsidR="00F02518" w14:paraId="607E644E" w14:textId="77777777" w:rsidTr="00614F04">
              <w:tblPrEx>
                <w:tblBorders>
                  <w:top w:val="none" w:sz="0" w:space="0" w:color="auto"/>
                  <w:bottom w:val="single" w:sz="8" w:space="0" w:color="6D6D6D"/>
                </w:tblBorders>
                <w:tblCellMar>
                  <w:top w:w="0" w:type="dxa"/>
                  <w:left w:w="0" w:type="dxa"/>
                  <w:bottom w:w="0" w:type="dxa"/>
                  <w:right w:w="0" w:type="dxa"/>
                </w:tblCellMar>
              </w:tblPrEx>
              <w:tc>
                <w:tcPr>
                  <w:tcW w:w="14840" w:type="dxa"/>
                  <w:gridSpan w:val="3"/>
                  <w:tcBorders>
                    <w:top w:val="single" w:sz="8" w:space="0" w:color="6D6D6D"/>
                    <w:left w:val="single" w:sz="8" w:space="0" w:color="6D6D6D"/>
                    <w:bottom w:val="single" w:sz="8" w:space="0" w:color="6D6D6D"/>
                    <w:right w:val="single" w:sz="8" w:space="0" w:color="6D6D6D"/>
                  </w:tcBorders>
                  <w:shd w:val="clear" w:color="auto" w:fill="FFFFC1"/>
                  <w:tcMar>
                    <w:top w:w="40" w:type="nil"/>
                    <w:left w:w="40" w:type="nil"/>
                    <w:bottom w:w="40" w:type="nil"/>
                    <w:right w:w="40" w:type="nil"/>
                  </w:tcMar>
                  <w:vAlign w:val="center"/>
                </w:tcPr>
                <w:p w14:paraId="161C3900" w14:textId="5C0CCE60" w:rsidR="00F02518" w:rsidRDefault="00F02518">
                  <w:pPr>
                    <w:widowControl w:val="0"/>
                    <w:autoSpaceDE w:val="0"/>
                    <w:autoSpaceDN w:val="0"/>
                    <w:adjustRightInd w:val="0"/>
                    <w:rPr>
                      <w:rFonts w:ascii="Arial" w:hAnsi="Arial" w:cs="Arial"/>
                      <w:sz w:val="22"/>
                      <w:szCs w:val="22"/>
                    </w:rPr>
                  </w:pPr>
                  <w:r>
                    <w:rPr>
                      <w:rFonts w:ascii="Arial" w:hAnsi="Arial" w:cs="Arial"/>
                      <w:b/>
                      <w:bCs/>
                      <w:sz w:val="26"/>
                      <w:szCs w:val="26"/>
                    </w:rPr>
                    <w:t xml:space="preserve">Standard 1: Understand and demonstrate the effective and safe use of tools, </w:t>
                  </w:r>
                  <w:r>
                    <w:rPr>
                      <w:rFonts w:ascii="Arial" w:hAnsi="Arial" w:cs="Arial"/>
                      <w:b/>
                      <w:bCs/>
                      <w:sz w:val="26"/>
                      <w:szCs w:val="26"/>
                    </w:rPr>
                    <w:br/>
                    <w:t>materials, and equipment used for traditional photography and digital media</w:t>
                  </w:r>
                </w:p>
              </w:tc>
            </w:tr>
          </w:tbl>
          <w:p w14:paraId="0C4F6DEF" w14:textId="231FC69F" w:rsidR="002D06EE" w:rsidRDefault="002D06EE" w:rsidP="002D06EE">
            <w:pPr>
              <w:widowControl w:val="0"/>
              <w:tabs>
                <w:tab w:val="left" w:pos="1660"/>
                <w:tab w:val="left" w:pos="2160"/>
              </w:tabs>
              <w:autoSpaceDE w:val="0"/>
              <w:autoSpaceDN w:val="0"/>
              <w:adjustRightInd w:val="0"/>
              <w:rPr>
                <w:rFonts w:ascii="Arial" w:hAnsi="Arial" w:cs="Arial"/>
                <w:b/>
                <w:bCs/>
              </w:rPr>
            </w:pPr>
          </w:p>
          <w:p w14:paraId="20473B7F" w14:textId="77777777" w:rsidR="00614F04" w:rsidRDefault="00614F04" w:rsidP="002D06EE">
            <w:pPr>
              <w:widowControl w:val="0"/>
              <w:tabs>
                <w:tab w:val="left" w:pos="1660"/>
                <w:tab w:val="left" w:pos="2160"/>
              </w:tabs>
              <w:autoSpaceDE w:val="0"/>
              <w:autoSpaceDN w:val="0"/>
              <w:adjustRightInd w:val="0"/>
              <w:rPr>
                <w:rFonts w:ascii="Arial" w:hAnsi="Arial" w:cs="Arial"/>
                <w:b/>
                <w:bCs/>
              </w:rPr>
            </w:pPr>
          </w:p>
          <w:p w14:paraId="67C229B6" w14:textId="77777777" w:rsidR="00614F04" w:rsidRDefault="00614F04" w:rsidP="002D06EE">
            <w:pPr>
              <w:widowControl w:val="0"/>
              <w:tabs>
                <w:tab w:val="left" w:pos="1660"/>
                <w:tab w:val="left" w:pos="2160"/>
              </w:tabs>
              <w:autoSpaceDE w:val="0"/>
              <w:autoSpaceDN w:val="0"/>
              <w:adjustRightInd w:val="0"/>
              <w:rPr>
                <w:rFonts w:ascii="Arial" w:hAnsi="Arial" w:cs="Arial"/>
                <w:b/>
                <w:bCs/>
              </w:rPr>
            </w:pPr>
          </w:p>
          <w:p w14:paraId="1EC71C43" w14:textId="77777777" w:rsidR="00614F04" w:rsidRDefault="00614F04" w:rsidP="002D06EE">
            <w:pPr>
              <w:widowControl w:val="0"/>
              <w:tabs>
                <w:tab w:val="left" w:pos="1660"/>
                <w:tab w:val="left" w:pos="2160"/>
              </w:tabs>
              <w:autoSpaceDE w:val="0"/>
              <w:autoSpaceDN w:val="0"/>
              <w:adjustRightInd w:val="0"/>
              <w:rPr>
                <w:rFonts w:ascii="Arial" w:hAnsi="Arial" w:cs="Arial"/>
                <w:b/>
                <w:bCs/>
              </w:rPr>
            </w:pPr>
          </w:p>
          <w:tbl>
            <w:tblPr>
              <w:tblW w:w="14720" w:type="dxa"/>
              <w:tblBorders>
                <w:top w:val="nil"/>
                <w:left w:val="nil"/>
                <w:right w:val="nil"/>
              </w:tblBorders>
              <w:tblLayout w:type="fixed"/>
              <w:tblLook w:val="0000" w:firstRow="0" w:lastRow="0" w:firstColumn="0" w:lastColumn="0" w:noHBand="0" w:noVBand="0"/>
            </w:tblPr>
            <w:tblGrid>
              <w:gridCol w:w="2544"/>
              <w:gridCol w:w="12176"/>
            </w:tblGrid>
            <w:tr w:rsidR="00614F04" w14:paraId="59167FAC" w14:textId="77777777" w:rsidTr="00614F04">
              <w:tblPrEx>
                <w:tblCellMar>
                  <w:top w:w="0" w:type="dxa"/>
                  <w:bottom w:w="0" w:type="dxa"/>
                </w:tblCellMar>
              </w:tblPrEx>
              <w:tc>
                <w:tcPr>
                  <w:tcW w:w="2544" w:type="dxa"/>
                  <w:tcBorders>
                    <w:top w:val="single" w:sz="8" w:space="0" w:color="6D6D6D"/>
                    <w:left w:val="single" w:sz="8" w:space="0" w:color="6D6D6D"/>
                    <w:bottom w:val="single" w:sz="8" w:space="0" w:color="6D6D6D"/>
                    <w:right w:val="single" w:sz="8" w:space="0" w:color="6D6D6D"/>
                  </w:tcBorders>
                  <w:shd w:val="clear" w:color="auto" w:fill="8BFFC1"/>
                  <w:tcMar>
                    <w:top w:w="40" w:type="nil"/>
                    <w:left w:w="40" w:type="nil"/>
                    <w:bottom w:w="40" w:type="nil"/>
                    <w:right w:w="40" w:type="nil"/>
                  </w:tcMar>
                  <w:vAlign w:val="center"/>
                </w:tcPr>
                <w:p w14:paraId="3F5B563B" w14:textId="77777777" w:rsidR="00F02518" w:rsidRDefault="00F02518">
                  <w:pPr>
                    <w:widowControl w:val="0"/>
                    <w:autoSpaceDE w:val="0"/>
                    <w:autoSpaceDN w:val="0"/>
                    <w:adjustRightInd w:val="0"/>
                    <w:rPr>
                      <w:rFonts w:ascii="Arial" w:hAnsi="Arial" w:cs="Arial"/>
                      <w:sz w:val="22"/>
                      <w:szCs w:val="22"/>
                    </w:rPr>
                  </w:pPr>
                  <w:r>
                    <w:rPr>
                      <w:rFonts w:ascii="Arial" w:hAnsi="Arial" w:cs="Arial"/>
                      <w:b/>
                      <w:bCs/>
                      <w:sz w:val="22"/>
                      <w:szCs w:val="22"/>
                    </w:rPr>
                    <w:t xml:space="preserve">Benchmark </w:t>
                  </w:r>
                  <w:hyperlink r:id="rId10" w:history="1">
                    <w:r>
                      <w:rPr>
                        <w:rFonts w:ascii="Arial" w:hAnsi="Arial" w:cs="Arial"/>
                        <w:b/>
                        <w:bCs/>
                        <w:color w:val="0000FF"/>
                        <w:sz w:val="22"/>
                        <w:szCs w:val="22"/>
                        <w:u w:val="single" w:color="0000FF"/>
                      </w:rPr>
                      <w:t>FA.P.2.4</w:t>
                    </w:r>
                  </w:hyperlink>
                </w:p>
              </w:tc>
              <w:tc>
                <w:tcPr>
                  <w:tcW w:w="12176" w:type="dxa"/>
                  <w:tcBorders>
                    <w:top w:val="single" w:sz="8" w:space="0" w:color="6D6D6D"/>
                    <w:left w:val="single" w:sz="8" w:space="0" w:color="6D6D6D"/>
                    <w:bottom w:val="single" w:sz="8" w:space="0" w:color="6D6D6D"/>
                    <w:right w:val="single" w:sz="8" w:space="0" w:color="6D6D6D"/>
                  </w:tcBorders>
                  <w:shd w:val="clear" w:color="auto" w:fill="FFFFFF"/>
                  <w:tcMar>
                    <w:top w:w="40" w:type="nil"/>
                    <w:left w:w="40" w:type="nil"/>
                    <w:bottom w:w="40" w:type="nil"/>
                    <w:right w:w="40" w:type="nil"/>
                  </w:tcMar>
                  <w:vAlign w:val="center"/>
                </w:tcPr>
                <w:p w14:paraId="7E54060D" w14:textId="5793F474" w:rsidR="00F02518" w:rsidRDefault="00F02518">
                  <w:pPr>
                    <w:widowControl w:val="0"/>
                    <w:autoSpaceDE w:val="0"/>
                    <w:autoSpaceDN w:val="0"/>
                    <w:adjustRightInd w:val="0"/>
                    <w:rPr>
                      <w:rFonts w:ascii="Arial" w:hAnsi="Arial" w:cs="Arial"/>
                      <w:sz w:val="22"/>
                      <w:szCs w:val="22"/>
                    </w:rPr>
                  </w:pPr>
                  <w:r>
                    <w:rPr>
                      <w:rFonts w:ascii="Arial" w:hAnsi="Arial" w:cs="Arial"/>
                      <w:sz w:val="22"/>
                      <w:szCs w:val="22"/>
                    </w:rPr>
                    <w:t xml:space="preserve">Use elements of composition (e.g. simplicity, lines, balance, rule of thirds, </w:t>
                  </w:r>
                  <w:r w:rsidR="00614F04">
                    <w:rPr>
                      <w:rFonts w:ascii="Arial" w:hAnsi="Arial" w:cs="Arial"/>
                      <w:sz w:val="22"/>
                      <w:szCs w:val="22"/>
                    </w:rPr>
                    <w:br/>
                  </w:r>
                  <w:r>
                    <w:rPr>
                      <w:rFonts w:ascii="Arial" w:hAnsi="Arial" w:cs="Arial"/>
                      <w:sz w:val="22"/>
                      <w:szCs w:val="22"/>
                    </w:rPr>
                    <w:t>symmetry, framing) to create an original photograph</w:t>
                  </w:r>
                </w:p>
              </w:tc>
            </w:tr>
          </w:tbl>
          <w:p w14:paraId="68DA914E" w14:textId="77777777" w:rsidR="002D06EE" w:rsidRDefault="002D06EE" w:rsidP="002D06EE">
            <w:pPr>
              <w:widowControl w:val="0"/>
              <w:tabs>
                <w:tab w:val="left" w:pos="1660"/>
                <w:tab w:val="left" w:pos="2160"/>
              </w:tabs>
              <w:autoSpaceDE w:val="0"/>
              <w:autoSpaceDN w:val="0"/>
              <w:adjustRightInd w:val="0"/>
              <w:rPr>
                <w:rFonts w:ascii="Arial" w:hAnsi="Arial" w:cs="Arial"/>
                <w:sz w:val="22"/>
                <w:szCs w:val="22"/>
              </w:rPr>
            </w:pPr>
          </w:p>
          <w:tbl>
            <w:tblPr>
              <w:tblW w:w="14720" w:type="dxa"/>
              <w:tblBorders>
                <w:top w:val="nil"/>
                <w:left w:val="nil"/>
                <w:right w:val="nil"/>
              </w:tblBorders>
              <w:tblLayout w:type="fixed"/>
              <w:tblLook w:val="0000" w:firstRow="0" w:lastRow="0" w:firstColumn="0" w:lastColumn="0" w:noHBand="0" w:noVBand="0"/>
            </w:tblPr>
            <w:tblGrid>
              <w:gridCol w:w="2544"/>
              <w:gridCol w:w="12176"/>
            </w:tblGrid>
            <w:tr w:rsidR="00614F04" w14:paraId="28F29955" w14:textId="77777777" w:rsidTr="00614F04">
              <w:tblPrEx>
                <w:tblCellMar>
                  <w:top w:w="0" w:type="dxa"/>
                  <w:bottom w:w="0" w:type="dxa"/>
                </w:tblCellMar>
              </w:tblPrEx>
              <w:tc>
                <w:tcPr>
                  <w:tcW w:w="2544" w:type="dxa"/>
                  <w:tcBorders>
                    <w:top w:val="single" w:sz="8" w:space="0" w:color="6D6D6D"/>
                    <w:left w:val="single" w:sz="8" w:space="0" w:color="6D6D6D"/>
                    <w:bottom w:val="single" w:sz="8" w:space="0" w:color="6D6D6D"/>
                    <w:right w:val="single" w:sz="8" w:space="0" w:color="6D6D6D"/>
                  </w:tcBorders>
                  <w:shd w:val="clear" w:color="auto" w:fill="8BFFC1"/>
                  <w:tcMar>
                    <w:top w:w="40" w:type="nil"/>
                    <w:left w:w="40" w:type="nil"/>
                    <w:bottom w:w="40" w:type="nil"/>
                    <w:right w:w="40" w:type="nil"/>
                  </w:tcMar>
                  <w:vAlign w:val="center"/>
                </w:tcPr>
                <w:p w14:paraId="45BFED40" w14:textId="77777777" w:rsidR="002D06EE" w:rsidRDefault="002D06EE">
                  <w:pPr>
                    <w:widowControl w:val="0"/>
                    <w:autoSpaceDE w:val="0"/>
                    <w:autoSpaceDN w:val="0"/>
                    <w:adjustRightInd w:val="0"/>
                    <w:rPr>
                      <w:rFonts w:ascii="Arial" w:hAnsi="Arial" w:cs="Arial"/>
                      <w:sz w:val="22"/>
                      <w:szCs w:val="22"/>
                    </w:rPr>
                  </w:pPr>
                  <w:r>
                    <w:rPr>
                      <w:rFonts w:ascii="Arial" w:hAnsi="Arial" w:cs="Arial"/>
                      <w:b/>
                      <w:bCs/>
                      <w:sz w:val="22"/>
                      <w:szCs w:val="22"/>
                    </w:rPr>
                    <w:t xml:space="preserve">Benchmark </w:t>
                  </w:r>
                  <w:hyperlink r:id="rId11" w:history="1">
                    <w:r>
                      <w:rPr>
                        <w:rFonts w:ascii="Arial" w:hAnsi="Arial" w:cs="Arial"/>
                        <w:b/>
                        <w:bCs/>
                        <w:color w:val="0000FF"/>
                        <w:sz w:val="22"/>
                        <w:szCs w:val="22"/>
                        <w:u w:val="single" w:color="0000FF"/>
                      </w:rPr>
                      <w:t>FA.P.1.4</w:t>
                    </w:r>
                  </w:hyperlink>
                </w:p>
              </w:tc>
              <w:tc>
                <w:tcPr>
                  <w:tcW w:w="12176" w:type="dxa"/>
                  <w:tcBorders>
                    <w:top w:val="single" w:sz="8" w:space="0" w:color="6D6D6D"/>
                    <w:left w:val="single" w:sz="8" w:space="0" w:color="6D6D6D"/>
                    <w:bottom w:val="single" w:sz="8" w:space="0" w:color="6D6D6D"/>
                    <w:right w:val="single" w:sz="8" w:space="0" w:color="6D6D6D"/>
                  </w:tcBorders>
                  <w:shd w:val="clear" w:color="auto" w:fill="FFFFFF"/>
                  <w:tcMar>
                    <w:top w:w="40" w:type="nil"/>
                    <w:left w:w="40" w:type="nil"/>
                    <w:bottom w:w="40" w:type="nil"/>
                    <w:right w:w="40" w:type="nil"/>
                  </w:tcMar>
                  <w:vAlign w:val="center"/>
                </w:tcPr>
                <w:p w14:paraId="0E121844" w14:textId="77777777" w:rsidR="002D06EE" w:rsidRDefault="002D06EE">
                  <w:pPr>
                    <w:widowControl w:val="0"/>
                    <w:autoSpaceDE w:val="0"/>
                    <w:autoSpaceDN w:val="0"/>
                    <w:adjustRightInd w:val="0"/>
                    <w:rPr>
                      <w:rFonts w:ascii="Arial" w:hAnsi="Arial" w:cs="Arial"/>
                      <w:sz w:val="22"/>
                      <w:szCs w:val="22"/>
                    </w:rPr>
                  </w:pPr>
                  <w:r>
                    <w:rPr>
                      <w:rFonts w:ascii="Arial" w:hAnsi="Arial" w:cs="Arial"/>
                      <w:sz w:val="22"/>
                      <w:szCs w:val="22"/>
                    </w:rPr>
                    <w:t>Demonstrate the ability to download, scan, and manipulate digital images</w:t>
                  </w:r>
                </w:p>
              </w:tc>
            </w:tr>
          </w:tbl>
          <w:p w14:paraId="24055D64" w14:textId="77777777" w:rsidR="002D06EE" w:rsidRPr="002D06EE" w:rsidRDefault="002D06EE" w:rsidP="002D06EE">
            <w:pPr>
              <w:widowControl w:val="0"/>
              <w:tabs>
                <w:tab w:val="left" w:pos="1660"/>
                <w:tab w:val="left" w:pos="2160"/>
              </w:tabs>
              <w:autoSpaceDE w:val="0"/>
              <w:autoSpaceDN w:val="0"/>
              <w:adjustRightInd w:val="0"/>
              <w:rPr>
                <w:rFonts w:ascii="Arial" w:hAnsi="Arial" w:cs="Arial"/>
              </w:rPr>
            </w:pPr>
          </w:p>
          <w:p w14:paraId="5C3A4566" w14:textId="77777777" w:rsidR="000D5D5E" w:rsidRPr="00D84DCC" w:rsidRDefault="000D5D5E" w:rsidP="0054491A">
            <w:pPr>
              <w:rPr>
                <w:sz w:val="22"/>
                <w:szCs w:val="22"/>
              </w:rPr>
            </w:pPr>
          </w:p>
          <w:p w14:paraId="2D640601" w14:textId="75200973" w:rsidR="00157F93" w:rsidRPr="00D84DCC" w:rsidRDefault="002C24E3" w:rsidP="0054491A">
            <w:pPr>
              <w:rPr>
                <w:sz w:val="22"/>
                <w:szCs w:val="22"/>
              </w:rPr>
            </w:pPr>
            <w:r w:rsidRPr="00D84DCC">
              <w:rPr>
                <w:sz w:val="22"/>
                <w:szCs w:val="22"/>
              </w:rPr>
              <w:lastRenderedPageBreak/>
              <w:t>Rationale:</w:t>
            </w:r>
            <w:r w:rsidR="00157F93">
              <w:rPr>
                <w:sz w:val="22"/>
                <w:szCs w:val="22"/>
              </w:rPr>
              <w:t xml:space="preserve"> The overall rationale for choosing this learning goal is that the majority of students entering this class have little to no understanding of how digital imaging processes work.  They know how to take pictures on phones, but have never learned any rules of photo composition. They know when they take pictures that there are “pixels” involved, </w:t>
            </w:r>
            <w:r w:rsidR="00EA15D0">
              <w:rPr>
                <w:sz w:val="22"/>
                <w:szCs w:val="22"/>
              </w:rPr>
              <w:t>but they know not how to effectively use these pixels. By using industry standard</w:t>
            </w:r>
          </w:p>
          <w:p w14:paraId="17E593AC" w14:textId="691767BA" w:rsidR="002C24E3" w:rsidRPr="00D84DCC" w:rsidRDefault="00157F93" w:rsidP="0054491A">
            <w:pPr>
              <w:rPr>
                <w:sz w:val="22"/>
                <w:szCs w:val="22"/>
              </w:rPr>
            </w:pPr>
            <w:r>
              <w:rPr>
                <w:sz w:val="22"/>
                <w:szCs w:val="22"/>
              </w:rPr>
              <w:t xml:space="preserve"> </w:t>
            </w:r>
            <w:r w:rsidR="00EA15D0">
              <w:rPr>
                <w:sz w:val="22"/>
                <w:szCs w:val="22"/>
              </w:rPr>
              <w:t>DSLR cameras, learning Principles Of Photography Composition, and integrating Adobe Photoshop and Apple IMac computers, students get exposed to professional level techniques that can lead them to future careers in the digital fields.</w:t>
            </w:r>
            <w:bookmarkStart w:id="0" w:name="_GoBack"/>
            <w:bookmarkEnd w:id="0"/>
          </w:p>
          <w:p w14:paraId="42854FC4" w14:textId="43B2D579" w:rsidR="000D5D5E" w:rsidRPr="00D84DCC" w:rsidRDefault="000D5D5E" w:rsidP="0054491A">
            <w:pPr>
              <w:rPr>
                <w:sz w:val="22"/>
                <w:szCs w:val="22"/>
              </w:rPr>
            </w:pPr>
            <w:r w:rsidRPr="00D84DCC">
              <w:rPr>
                <w:sz w:val="22"/>
                <w:szCs w:val="22"/>
              </w:rPr>
              <w:t>Interval of instruction necessary to addres</w:t>
            </w:r>
            <w:r w:rsidR="00A27F2C">
              <w:rPr>
                <w:sz w:val="22"/>
                <w:szCs w:val="22"/>
              </w:rPr>
              <w:t xml:space="preserve">s goal:    ___ yearlong     &gt;&gt;&gt;) </w:t>
            </w:r>
            <w:r w:rsidRPr="00D84DCC">
              <w:rPr>
                <w:sz w:val="22"/>
                <w:szCs w:val="22"/>
              </w:rPr>
              <w:t>semester</w:t>
            </w:r>
          </w:p>
        </w:tc>
      </w:tr>
      <w:tr w:rsidR="00A95C4C" w14:paraId="393C53BE" w14:textId="77777777" w:rsidTr="00157F93">
        <w:tc>
          <w:tcPr>
            <w:tcW w:w="918" w:type="dxa"/>
          </w:tcPr>
          <w:p w14:paraId="01368307" w14:textId="71471F84" w:rsidR="001D1502" w:rsidRPr="00D84DCC" w:rsidRDefault="001359FA" w:rsidP="001D1502">
            <w:pPr>
              <w:rPr>
                <w:b/>
                <w:sz w:val="22"/>
                <w:szCs w:val="22"/>
              </w:rPr>
            </w:pPr>
            <w:r>
              <w:rPr>
                <w:b/>
                <w:sz w:val="22"/>
                <w:szCs w:val="22"/>
              </w:rPr>
              <w:lastRenderedPageBreak/>
              <w:t xml:space="preserve">Assessments, </w:t>
            </w:r>
            <w:r w:rsidR="00F059AA">
              <w:rPr>
                <w:b/>
                <w:sz w:val="22"/>
                <w:szCs w:val="22"/>
              </w:rPr>
              <w:t>Scoring and Criteria</w:t>
            </w:r>
          </w:p>
          <w:p w14:paraId="6FEEA857" w14:textId="77777777" w:rsidR="000D5D5E" w:rsidRPr="00D84DCC" w:rsidRDefault="000D5D5E" w:rsidP="001D1502">
            <w:pPr>
              <w:rPr>
                <w:b/>
                <w:sz w:val="22"/>
                <w:szCs w:val="22"/>
              </w:rPr>
            </w:pPr>
          </w:p>
        </w:tc>
        <w:tc>
          <w:tcPr>
            <w:tcW w:w="10098" w:type="dxa"/>
          </w:tcPr>
          <w:p w14:paraId="3EB44904" w14:textId="77777777" w:rsidR="00A95C4C" w:rsidRDefault="00D84DCC" w:rsidP="00D84DCC">
            <w:pPr>
              <w:rPr>
                <w:sz w:val="22"/>
                <w:szCs w:val="22"/>
              </w:rPr>
            </w:pPr>
            <w:r w:rsidRPr="00D84DCC">
              <w:rPr>
                <w:sz w:val="22"/>
                <w:szCs w:val="22"/>
              </w:rPr>
              <w:t>Planned assessments and criteria</w:t>
            </w:r>
            <w:r w:rsidR="002C24E3" w:rsidRPr="00D84DCC">
              <w:rPr>
                <w:sz w:val="22"/>
                <w:szCs w:val="22"/>
              </w:rPr>
              <w:t xml:space="preserve"> </w:t>
            </w:r>
            <w:r w:rsidRPr="00D84DCC">
              <w:rPr>
                <w:sz w:val="22"/>
                <w:szCs w:val="22"/>
              </w:rPr>
              <w:t>used to</w:t>
            </w:r>
            <w:r w:rsidR="001359FA">
              <w:rPr>
                <w:sz w:val="22"/>
                <w:szCs w:val="22"/>
              </w:rPr>
              <w:t xml:space="preserve"> determine levels of performance</w:t>
            </w:r>
            <w:r w:rsidRPr="00D84DCC">
              <w:rPr>
                <w:sz w:val="22"/>
                <w:szCs w:val="22"/>
              </w:rPr>
              <w:t>:</w:t>
            </w:r>
          </w:p>
          <w:p w14:paraId="6A61E6C6" w14:textId="77777777" w:rsidR="00A27F2C" w:rsidRDefault="00A27F2C" w:rsidP="00A27F2C">
            <w:r>
              <w:t>1.Students will be assessed on individual performance on the design of their deliverable of each of the document elements (required items for each design) using a rubric specific to that project.</w:t>
            </w:r>
          </w:p>
          <w:p w14:paraId="48DF34E3" w14:textId="77777777" w:rsidR="00A27F2C" w:rsidRDefault="00A27F2C" w:rsidP="00A27F2C"/>
          <w:p w14:paraId="14E6B871" w14:textId="412A755E" w:rsidR="00A27F2C" w:rsidRDefault="00A27F2C" w:rsidP="00A27F2C">
            <w:r>
              <w:t>2.</w:t>
            </w:r>
            <w:r w:rsidR="008B5837">
              <w:t xml:space="preserve"> Student will take </w:t>
            </w:r>
            <w:r w:rsidR="003B1BDB">
              <w:t>an online pre and post test assessing their vocabulary and general understanding of DSLR Photography Basics</w:t>
            </w:r>
            <w:r w:rsidR="00375F1A">
              <w:t>, and P</w:t>
            </w:r>
            <w:r w:rsidR="003B1BDB">
              <w:t>hotoshop terms and tools they will use to create the graphics deliverables.</w:t>
            </w:r>
          </w:p>
          <w:tbl>
            <w:tblPr>
              <w:tblStyle w:val="TableGrid"/>
              <w:tblW w:w="0" w:type="auto"/>
              <w:tblInd w:w="720" w:type="dxa"/>
              <w:tblLayout w:type="fixed"/>
              <w:tblLook w:val="04A0" w:firstRow="1" w:lastRow="0" w:firstColumn="1" w:lastColumn="0" w:noHBand="0" w:noVBand="1"/>
            </w:tblPr>
            <w:tblGrid>
              <w:gridCol w:w="1601"/>
              <w:gridCol w:w="1679"/>
              <w:gridCol w:w="1646"/>
              <w:gridCol w:w="1667"/>
            </w:tblGrid>
            <w:tr w:rsidR="00285DD3" w14:paraId="2423D6ED" w14:textId="77777777" w:rsidTr="00614F04">
              <w:tc>
                <w:tcPr>
                  <w:tcW w:w="6593" w:type="dxa"/>
                  <w:gridSpan w:val="4"/>
                </w:tcPr>
                <w:p w14:paraId="3FA12561" w14:textId="53B35BCA" w:rsidR="00285DD3" w:rsidRDefault="0005648E" w:rsidP="00285DD3">
                  <w:r>
                    <w:t>Rubric for scoring the</w:t>
                  </w:r>
                  <w:r w:rsidR="00157F93">
                    <w:t xml:space="preserve"> </w:t>
                  </w:r>
                  <w:r>
                    <w:t>Photograp</w:t>
                  </w:r>
                  <w:r w:rsidR="00285DD3">
                    <w:t>hy/Design Assessment:</w:t>
                  </w:r>
                </w:p>
              </w:tc>
            </w:tr>
            <w:tr w:rsidR="00285DD3" w14:paraId="1B0BE9F8" w14:textId="77777777" w:rsidTr="00614F04">
              <w:tc>
                <w:tcPr>
                  <w:tcW w:w="1601" w:type="dxa"/>
                </w:tcPr>
                <w:p w14:paraId="0DF91007" w14:textId="77777777" w:rsidR="00285DD3" w:rsidRDefault="00285DD3" w:rsidP="00285DD3">
                  <w:r>
                    <w:t>Novice</w:t>
                  </w:r>
                </w:p>
              </w:tc>
              <w:tc>
                <w:tcPr>
                  <w:tcW w:w="1679" w:type="dxa"/>
                </w:tcPr>
                <w:p w14:paraId="26E88C6D" w14:textId="77777777" w:rsidR="00285DD3" w:rsidRDefault="00285DD3" w:rsidP="00285DD3">
                  <w:r>
                    <w:t>Partially Proficient</w:t>
                  </w:r>
                </w:p>
              </w:tc>
              <w:tc>
                <w:tcPr>
                  <w:tcW w:w="1646" w:type="dxa"/>
                </w:tcPr>
                <w:p w14:paraId="425FE7B2" w14:textId="77777777" w:rsidR="00285DD3" w:rsidRDefault="00285DD3" w:rsidP="00285DD3">
                  <w:r>
                    <w:t>Proficient</w:t>
                  </w:r>
                </w:p>
              </w:tc>
              <w:tc>
                <w:tcPr>
                  <w:tcW w:w="1667" w:type="dxa"/>
                </w:tcPr>
                <w:p w14:paraId="7448770B" w14:textId="77777777" w:rsidR="00285DD3" w:rsidRDefault="00285DD3" w:rsidP="00285DD3">
                  <w:r>
                    <w:t xml:space="preserve">Advanced </w:t>
                  </w:r>
                </w:p>
              </w:tc>
            </w:tr>
            <w:tr w:rsidR="00285DD3" w14:paraId="3B237946" w14:textId="77777777" w:rsidTr="00614F04">
              <w:tc>
                <w:tcPr>
                  <w:tcW w:w="1601" w:type="dxa"/>
                </w:tcPr>
                <w:p w14:paraId="331B8412" w14:textId="77777777" w:rsidR="00285DD3" w:rsidRDefault="00285DD3" w:rsidP="00285DD3">
                  <w:r>
                    <w:t>Score 0-60</w:t>
                  </w:r>
                </w:p>
              </w:tc>
              <w:tc>
                <w:tcPr>
                  <w:tcW w:w="1679" w:type="dxa"/>
                </w:tcPr>
                <w:p w14:paraId="41A66A20" w14:textId="77777777" w:rsidR="00285DD3" w:rsidRDefault="00285DD3" w:rsidP="00285DD3">
                  <w:r>
                    <w:t>Score 61-70</w:t>
                  </w:r>
                </w:p>
              </w:tc>
              <w:tc>
                <w:tcPr>
                  <w:tcW w:w="1646" w:type="dxa"/>
                </w:tcPr>
                <w:p w14:paraId="28422152" w14:textId="77777777" w:rsidR="00285DD3" w:rsidRDefault="00285DD3" w:rsidP="00285DD3">
                  <w:r>
                    <w:t>Score 71-80</w:t>
                  </w:r>
                </w:p>
              </w:tc>
              <w:tc>
                <w:tcPr>
                  <w:tcW w:w="1667" w:type="dxa"/>
                </w:tcPr>
                <w:p w14:paraId="0C051C83" w14:textId="77777777" w:rsidR="00285DD3" w:rsidRDefault="00285DD3" w:rsidP="00285DD3">
                  <w:r>
                    <w:t>Score 81 -100</w:t>
                  </w:r>
                </w:p>
              </w:tc>
            </w:tr>
          </w:tbl>
          <w:p w14:paraId="5A81C64C" w14:textId="77777777" w:rsidR="00285DD3" w:rsidRDefault="00285DD3" w:rsidP="00A27F2C"/>
          <w:p w14:paraId="723E8CE2" w14:textId="77777777" w:rsidR="008B5837" w:rsidRDefault="008B5837" w:rsidP="00A27F2C"/>
          <w:p w14:paraId="31BCF629" w14:textId="4E3A1EB7" w:rsidR="008B5837" w:rsidRPr="00D84DCC" w:rsidRDefault="008B5837" w:rsidP="00A27F2C">
            <w:pPr>
              <w:rPr>
                <w:sz w:val="22"/>
                <w:szCs w:val="22"/>
              </w:rPr>
            </w:pPr>
            <w:r>
              <w:t xml:space="preserve">3. Students will take a on line general survey pre and post asking their reflections </w:t>
            </w:r>
            <w:r w:rsidR="00375F1A">
              <w:t>about their skills and content knowledge, and how their learning growth went in their own terms.</w:t>
            </w:r>
          </w:p>
        </w:tc>
      </w:tr>
      <w:tr w:rsidR="00A95C4C" w14:paraId="02309949" w14:textId="77777777" w:rsidTr="00157F93">
        <w:tc>
          <w:tcPr>
            <w:tcW w:w="918" w:type="dxa"/>
          </w:tcPr>
          <w:p w14:paraId="692FCB11" w14:textId="668098A9" w:rsidR="001D1502" w:rsidRPr="00D84DCC" w:rsidRDefault="00F02518" w:rsidP="001D1502">
            <w:pPr>
              <w:rPr>
                <w:b/>
                <w:sz w:val="22"/>
                <w:szCs w:val="22"/>
              </w:rPr>
            </w:pPr>
            <w:r>
              <w:rPr>
                <w:b/>
                <w:sz w:val="22"/>
                <w:szCs w:val="22"/>
              </w:rPr>
              <w:t>Expect</w:t>
            </w:r>
            <w:r w:rsidR="00614F04">
              <w:rPr>
                <w:b/>
                <w:sz w:val="22"/>
                <w:szCs w:val="22"/>
              </w:rPr>
              <w:t>e</w:t>
            </w:r>
            <w:r w:rsidR="001D1502" w:rsidRPr="00D84DCC">
              <w:rPr>
                <w:b/>
                <w:sz w:val="22"/>
                <w:szCs w:val="22"/>
              </w:rPr>
              <w:t>d Targets</w:t>
            </w:r>
          </w:p>
          <w:p w14:paraId="4FFC52F0" w14:textId="77777777" w:rsidR="00A95C4C" w:rsidRPr="00D84DCC" w:rsidRDefault="00A95C4C" w:rsidP="001D1502">
            <w:pPr>
              <w:rPr>
                <w:sz w:val="22"/>
                <w:szCs w:val="22"/>
              </w:rPr>
            </w:pPr>
          </w:p>
        </w:tc>
        <w:tc>
          <w:tcPr>
            <w:tcW w:w="10098" w:type="dxa"/>
          </w:tcPr>
          <w:p w14:paraId="5AFECE5D" w14:textId="7F7380D7" w:rsidR="00A95C4C" w:rsidRPr="00D84DCC" w:rsidRDefault="00F059AA" w:rsidP="006C457B">
            <w:pPr>
              <w:pStyle w:val="NoSpacing"/>
            </w:pPr>
            <w:r>
              <w:t>Starting point for student performance groups:</w:t>
            </w:r>
          </w:p>
          <w:p w14:paraId="65FC372E" w14:textId="77777777" w:rsidR="002C24E3" w:rsidRPr="00D84DCC" w:rsidRDefault="002C24E3" w:rsidP="006C457B">
            <w:pPr>
              <w:pStyle w:val="NoSpacing"/>
            </w:pPr>
          </w:p>
          <w:p w14:paraId="2AEAC097" w14:textId="67D42C02" w:rsidR="002C24E3" w:rsidRDefault="00F059AA" w:rsidP="006C457B">
            <w:pPr>
              <w:pStyle w:val="NoSpacing"/>
            </w:pPr>
            <w:r>
              <w:t>Expected target for each student performance group:</w:t>
            </w:r>
          </w:p>
          <w:p w14:paraId="51A93CF1" w14:textId="5F7143C3" w:rsidR="00F059AA" w:rsidRDefault="0005648E" w:rsidP="006C457B">
            <w:pPr>
              <w:pStyle w:val="NoSpacing"/>
            </w:pPr>
            <w:r>
              <w:t>By the end of the semester, 75% of all students will score in the proficient range on the DSLR/Photoshop Assessment and will complete at least one graphic design project deliverable that will serve as their best work.</w:t>
            </w:r>
          </w:p>
          <w:p w14:paraId="2E350EB4" w14:textId="77777777" w:rsidR="0005648E" w:rsidRDefault="0005648E" w:rsidP="006C457B">
            <w:pPr>
              <w:pStyle w:val="NoSpacing"/>
            </w:pPr>
          </w:p>
          <w:p w14:paraId="1BE3B581" w14:textId="77777777" w:rsidR="002C24E3" w:rsidRDefault="00F059AA" w:rsidP="006C457B">
            <w:pPr>
              <w:pStyle w:val="NoSpacing"/>
            </w:pPr>
            <w:r>
              <w:t>Rationale for expected targets:</w:t>
            </w:r>
          </w:p>
          <w:p w14:paraId="1E06B3E8" w14:textId="42DAE0C8" w:rsidR="00BD1378" w:rsidRPr="00D84DCC" w:rsidRDefault="00BD1378" w:rsidP="00BD1378">
            <w:pPr>
              <w:pStyle w:val="NoSpacing"/>
            </w:pPr>
            <w:r>
              <w:t>Students should be able to have a good understanding and working knowledge of how to use cameras and integrate with computers and software after a semester of hands on projects. and this is possible with using differentiated instruction for individual students, and using the following instructional strategies to enhance student achievement.</w:t>
            </w:r>
          </w:p>
        </w:tc>
      </w:tr>
      <w:tr w:rsidR="00A95C4C" w14:paraId="04082202" w14:textId="77777777" w:rsidTr="00157F93">
        <w:tc>
          <w:tcPr>
            <w:tcW w:w="918" w:type="dxa"/>
            <w:tcBorders>
              <w:bottom w:val="single" w:sz="4" w:space="0" w:color="auto"/>
            </w:tcBorders>
          </w:tcPr>
          <w:p w14:paraId="2AA21AA1" w14:textId="4481E2B6" w:rsidR="001D1502" w:rsidRPr="00D84DCC" w:rsidRDefault="001D1502" w:rsidP="001D1502">
            <w:pPr>
              <w:rPr>
                <w:b/>
                <w:sz w:val="22"/>
                <w:szCs w:val="22"/>
              </w:rPr>
            </w:pPr>
            <w:r w:rsidRPr="00D84DCC">
              <w:rPr>
                <w:b/>
                <w:sz w:val="22"/>
                <w:szCs w:val="22"/>
              </w:rPr>
              <w:t>Instructional Strategies</w:t>
            </w:r>
          </w:p>
          <w:p w14:paraId="3599BA7E" w14:textId="20E9C739" w:rsidR="00A95C4C" w:rsidRPr="00D84DCC" w:rsidRDefault="00A95C4C" w:rsidP="001D1502">
            <w:pPr>
              <w:rPr>
                <w:sz w:val="22"/>
                <w:szCs w:val="22"/>
              </w:rPr>
            </w:pPr>
          </w:p>
        </w:tc>
        <w:tc>
          <w:tcPr>
            <w:tcW w:w="10098" w:type="dxa"/>
            <w:tcBorders>
              <w:bottom w:val="single" w:sz="4" w:space="0" w:color="auto"/>
            </w:tcBorders>
          </w:tcPr>
          <w:p w14:paraId="2C363E95" w14:textId="77777777" w:rsidR="00FA210B" w:rsidRDefault="002C24E3" w:rsidP="00A95C4C">
            <w:pPr>
              <w:pStyle w:val="NoSpacing"/>
            </w:pPr>
            <w:r w:rsidRPr="00D84DCC">
              <w:t>Instructional strategi</w:t>
            </w:r>
            <w:r w:rsidR="001359FA">
              <w:t>es for each level of performance</w:t>
            </w:r>
            <w:r w:rsidRPr="00D84DCC">
              <w:t>:</w:t>
            </w:r>
          </w:p>
          <w:p w14:paraId="4825E629" w14:textId="35378235" w:rsidR="00511A0C" w:rsidRPr="00ED315A" w:rsidRDefault="00F65E43" w:rsidP="00511A0C">
            <w:pPr>
              <w:pStyle w:val="NoSpacing"/>
              <w:numPr>
                <w:ilvl w:val="0"/>
                <w:numId w:val="6"/>
              </w:numPr>
              <w:rPr>
                <w:sz w:val="24"/>
                <w:szCs w:val="24"/>
              </w:rPr>
            </w:pPr>
            <w:r w:rsidRPr="00ED315A">
              <w:rPr>
                <w:b/>
                <w:sz w:val="24"/>
                <w:szCs w:val="24"/>
              </w:rPr>
              <w:t>Peer tutoring and modeling</w:t>
            </w:r>
            <w:r w:rsidRPr="00ED315A">
              <w:rPr>
                <w:sz w:val="24"/>
                <w:szCs w:val="24"/>
              </w:rPr>
              <w:t xml:space="preserve"> will be used with Proficient students to demonstrate correct use of computer software , cameras, and learning models.</w:t>
            </w:r>
          </w:p>
          <w:p w14:paraId="2200BAF6" w14:textId="3D40355E" w:rsidR="00ED315A" w:rsidRPr="00ED315A" w:rsidRDefault="00511A0C" w:rsidP="00ED315A">
            <w:pPr>
              <w:pStyle w:val="NoSpacing"/>
              <w:numPr>
                <w:ilvl w:val="0"/>
                <w:numId w:val="6"/>
              </w:numPr>
              <w:rPr>
                <w:sz w:val="24"/>
                <w:szCs w:val="24"/>
              </w:rPr>
            </w:pPr>
            <w:r w:rsidRPr="00ED315A">
              <w:rPr>
                <w:sz w:val="24"/>
                <w:szCs w:val="24"/>
              </w:rPr>
              <w:t xml:space="preserve">Students will be exposed and will engage in </w:t>
            </w:r>
            <w:r w:rsidR="00ED315A">
              <w:rPr>
                <w:b/>
                <w:sz w:val="24"/>
                <w:szCs w:val="24"/>
              </w:rPr>
              <w:t>“Identifying Simil</w:t>
            </w:r>
            <w:r w:rsidRPr="00ED315A">
              <w:rPr>
                <w:b/>
                <w:sz w:val="24"/>
                <w:szCs w:val="24"/>
              </w:rPr>
              <w:t>arities &amp; Differences”</w:t>
            </w:r>
            <w:r w:rsidRPr="00ED315A">
              <w:rPr>
                <w:sz w:val="24"/>
                <w:szCs w:val="24"/>
              </w:rPr>
              <w:t xml:space="preserve"> activities </w:t>
            </w:r>
            <w:r w:rsidR="00ED315A">
              <w:rPr>
                <w:sz w:val="24"/>
                <w:szCs w:val="24"/>
              </w:rPr>
              <w:t>(</w:t>
            </w:r>
            <w:r w:rsidR="00ED315A" w:rsidRPr="00ED315A">
              <w:rPr>
                <w:sz w:val="24"/>
                <w:szCs w:val="24"/>
              </w:rPr>
              <w:t>analogies, cause and effect links, compare and contrast organizers)</w:t>
            </w:r>
          </w:p>
          <w:p w14:paraId="2FEFC071" w14:textId="419591A2" w:rsidR="00F65E43" w:rsidRPr="00ED315A" w:rsidRDefault="00511A0C" w:rsidP="00ED315A">
            <w:pPr>
              <w:pStyle w:val="NoSpacing"/>
              <w:ind w:left="720"/>
              <w:rPr>
                <w:sz w:val="24"/>
                <w:szCs w:val="24"/>
              </w:rPr>
            </w:pPr>
            <w:r w:rsidRPr="00ED315A">
              <w:rPr>
                <w:sz w:val="24"/>
                <w:szCs w:val="24"/>
              </w:rPr>
              <w:t>that will be tailored to e</w:t>
            </w:r>
            <w:r w:rsidR="00ED315A">
              <w:rPr>
                <w:sz w:val="24"/>
                <w:szCs w:val="24"/>
              </w:rPr>
              <w:t>ach specific digital activity</w:t>
            </w:r>
          </w:p>
          <w:p w14:paraId="115A385F" w14:textId="77777777" w:rsidR="00ED315A" w:rsidRPr="00ED315A" w:rsidRDefault="00ED315A" w:rsidP="00ED315A">
            <w:pPr>
              <w:pStyle w:val="NoSpacing"/>
              <w:numPr>
                <w:ilvl w:val="0"/>
                <w:numId w:val="6"/>
              </w:numPr>
              <w:rPr>
                <w:sz w:val="24"/>
                <w:szCs w:val="24"/>
              </w:rPr>
            </w:pPr>
            <w:r w:rsidRPr="00ED315A">
              <w:rPr>
                <w:sz w:val="24"/>
                <w:szCs w:val="24"/>
              </w:rPr>
              <w:t xml:space="preserve">Students will engage in </w:t>
            </w:r>
            <w:r w:rsidRPr="004B7A98">
              <w:rPr>
                <w:b/>
                <w:sz w:val="24"/>
                <w:szCs w:val="24"/>
              </w:rPr>
              <w:t>Daily Warm-Up activities</w:t>
            </w:r>
            <w:r w:rsidRPr="00ED315A">
              <w:rPr>
                <w:sz w:val="24"/>
                <w:szCs w:val="24"/>
              </w:rPr>
              <w:t xml:space="preserve"> that will cause them to </w:t>
            </w:r>
            <w:r w:rsidRPr="00ED315A">
              <w:rPr>
                <w:b/>
                <w:sz w:val="24"/>
                <w:szCs w:val="24"/>
              </w:rPr>
              <w:t xml:space="preserve">practice </w:t>
            </w:r>
            <w:r w:rsidRPr="00ED315A">
              <w:rPr>
                <w:sz w:val="24"/>
                <w:szCs w:val="24"/>
              </w:rPr>
              <w:t>their specific digital skills</w:t>
            </w:r>
          </w:p>
          <w:p w14:paraId="61665CB3" w14:textId="25F4A3AA" w:rsidR="00ED315A" w:rsidRDefault="00ED315A" w:rsidP="00ED315A">
            <w:pPr>
              <w:pStyle w:val="NoSpacing"/>
              <w:numPr>
                <w:ilvl w:val="0"/>
                <w:numId w:val="6"/>
              </w:numPr>
            </w:pPr>
            <w:r>
              <w:t xml:space="preserve">Students will engage in </w:t>
            </w:r>
            <w:r w:rsidRPr="00ED315A">
              <w:rPr>
                <w:b/>
                <w:bCs/>
                <w:sz w:val="24"/>
                <w:szCs w:val="24"/>
              </w:rPr>
              <w:t xml:space="preserve">Nonlinguistic representation activities </w:t>
            </w:r>
            <w:r w:rsidRPr="00ED315A">
              <w:rPr>
                <w:bCs/>
                <w:sz w:val="24"/>
                <w:szCs w:val="24"/>
              </w:rPr>
              <w:t>(</w:t>
            </w:r>
            <w:r w:rsidRPr="00ED315A">
              <w:rPr>
                <w:sz w:val="24"/>
                <w:szCs w:val="24"/>
              </w:rPr>
              <w:t>concept maps, drawings, charts, thinking maps, graphic organizers, sketch to stretch, storyboards, foldables, act out content</w:t>
            </w:r>
            <w:r>
              <w:rPr>
                <w:sz w:val="24"/>
                <w:szCs w:val="24"/>
              </w:rPr>
              <w:t>) to help them understand and communicate the concepts brought out in class.</w:t>
            </w:r>
          </w:p>
          <w:p w14:paraId="6594442B" w14:textId="5965C2D1" w:rsidR="00511A0C" w:rsidRPr="00D84DCC" w:rsidRDefault="00511A0C" w:rsidP="004B7A98">
            <w:pPr>
              <w:pStyle w:val="NoSpacing"/>
            </w:pPr>
          </w:p>
        </w:tc>
      </w:tr>
      <w:tr w:rsidR="00E53F1D" w14:paraId="5FB07454" w14:textId="77777777" w:rsidTr="00614F04">
        <w:tc>
          <w:tcPr>
            <w:tcW w:w="11016" w:type="dxa"/>
            <w:gridSpan w:val="2"/>
            <w:shd w:val="clear" w:color="auto" w:fill="CCCCCC"/>
          </w:tcPr>
          <w:p w14:paraId="781E9D12" w14:textId="350A6E2C" w:rsidR="00736C0A" w:rsidRDefault="00736C0A" w:rsidP="00E53F1D">
            <w:pPr>
              <w:pStyle w:val="NoSpacing"/>
              <w:jc w:val="center"/>
              <w:rPr>
                <w:b/>
              </w:rPr>
            </w:pPr>
          </w:p>
          <w:p w14:paraId="497CC2A2" w14:textId="1461E304" w:rsidR="00E53F1D" w:rsidRDefault="002C24E3" w:rsidP="00E53F1D">
            <w:pPr>
              <w:pStyle w:val="NoSpacing"/>
              <w:jc w:val="center"/>
              <w:rPr>
                <w:b/>
              </w:rPr>
            </w:pPr>
            <w:r>
              <w:rPr>
                <w:b/>
              </w:rPr>
              <w:t>To assess the</w:t>
            </w:r>
            <w:r w:rsidR="00026442">
              <w:rPr>
                <w:b/>
              </w:rPr>
              <w:t xml:space="preserve"> Student Learning Objective</w:t>
            </w:r>
            <w:r w:rsidR="00E53F1D">
              <w:rPr>
                <w:b/>
              </w:rPr>
              <w:t>, use the “Rubric for Rating the Quality of Student Learning Objectives” attachment</w:t>
            </w:r>
          </w:p>
          <w:p w14:paraId="6138EB87" w14:textId="6B1747D0" w:rsidR="00736C0A" w:rsidRPr="00E53F1D" w:rsidRDefault="00736C0A" w:rsidP="00E53F1D">
            <w:pPr>
              <w:pStyle w:val="NoSpacing"/>
              <w:jc w:val="center"/>
              <w:rPr>
                <w:b/>
              </w:rPr>
            </w:pPr>
          </w:p>
        </w:tc>
      </w:tr>
    </w:tbl>
    <w:p w14:paraId="20D4DE8A" w14:textId="77777777" w:rsidR="00B7262C" w:rsidRDefault="00B7262C" w:rsidP="00A95C4C">
      <w:pPr>
        <w:pStyle w:val="NoSpacing"/>
      </w:pPr>
    </w:p>
    <w:tbl>
      <w:tblPr>
        <w:tblStyle w:val="TableGrid"/>
        <w:tblpPr w:leftFromText="180" w:rightFromText="180" w:vertAnchor="text" w:horzAnchor="page" w:tblpX="829" w:tblpY="-17"/>
        <w:tblW w:w="0" w:type="auto"/>
        <w:tblLook w:val="00A0" w:firstRow="1" w:lastRow="0" w:firstColumn="1" w:lastColumn="0" w:noHBand="0" w:noVBand="0"/>
      </w:tblPr>
      <w:tblGrid>
        <w:gridCol w:w="2088"/>
        <w:gridCol w:w="8928"/>
      </w:tblGrid>
      <w:tr w:rsidR="0081558C" w14:paraId="30912672" w14:textId="77777777" w:rsidTr="0081558C">
        <w:tc>
          <w:tcPr>
            <w:tcW w:w="2088" w:type="dxa"/>
          </w:tcPr>
          <w:p w14:paraId="7B932A44" w14:textId="4F4A6EC6" w:rsidR="0081558C" w:rsidRPr="00D474E2" w:rsidRDefault="00026442" w:rsidP="0081558C">
            <w:pPr>
              <w:pStyle w:val="NoSpacing"/>
              <w:rPr>
                <w:b/>
              </w:rPr>
            </w:pPr>
            <w:r>
              <w:rPr>
                <w:b/>
              </w:rPr>
              <w:t>Results</w:t>
            </w:r>
          </w:p>
        </w:tc>
        <w:tc>
          <w:tcPr>
            <w:tcW w:w="8928" w:type="dxa"/>
          </w:tcPr>
          <w:p w14:paraId="57C961B5" w14:textId="77777777" w:rsidR="0081558C" w:rsidRDefault="0081558C" w:rsidP="0081558C">
            <w:pPr>
              <w:pStyle w:val="NoSpacing"/>
            </w:pPr>
          </w:p>
          <w:p w14:paraId="63B64DAB" w14:textId="77777777" w:rsidR="0081558C" w:rsidRDefault="0081558C" w:rsidP="0081558C">
            <w:pPr>
              <w:pStyle w:val="NoSpacing"/>
            </w:pPr>
          </w:p>
          <w:p w14:paraId="63CE8F0E" w14:textId="77777777" w:rsidR="00590560" w:rsidRDefault="00590560" w:rsidP="0081558C">
            <w:pPr>
              <w:pStyle w:val="NoSpacing"/>
            </w:pPr>
          </w:p>
          <w:p w14:paraId="0653088C" w14:textId="77777777" w:rsidR="00590560" w:rsidRDefault="00590560" w:rsidP="0081558C">
            <w:pPr>
              <w:pStyle w:val="NoSpacing"/>
            </w:pPr>
          </w:p>
          <w:p w14:paraId="3A7B8B06" w14:textId="77777777" w:rsidR="00590560" w:rsidRDefault="00590560" w:rsidP="0081558C">
            <w:pPr>
              <w:pStyle w:val="NoSpacing"/>
            </w:pPr>
          </w:p>
        </w:tc>
      </w:tr>
    </w:tbl>
    <w:p w14:paraId="733D53B4" w14:textId="77777777" w:rsidR="00E53F1D" w:rsidRDefault="00E53F1D" w:rsidP="00A95C4C">
      <w:pPr>
        <w:pStyle w:val="NoSpacing"/>
        <w:rPr>
          <w:b/>
          <w:sz w:val="20"/>
          <w:szCs w:val="20"/>
        </w:rPr>
      </w:pPr>
    </w:p>
    <w:p w14:paraId="11B8D274" w14:textId="77777777" w:rsidR="00F059AA" w:rsidRDefault="00F059AA" w:rsidP="00A95C4C">
      <w:pPr>
        <w:pStyle w:val="NoSpacing"/>
        <w:rPr>
          <w:b/>
          <w:sz w:val="20"/>
          <w:szCs w:val="20"/>
        </w:rPr>
      </w:pPr>
    </w:p>
    <w:p w14:paraId="7A6E74E5" w14:textId="77777777" w:rsidR="00F059AA" w:rsidRDefault="00F059AA" w:rsidP="00A95C4C">
      <w:pPr>
        <w:pStyle w:val="NoSpacing"/>
        <w:rPr>
          <w:b/>
          <w:sz w:val="20"/>
          <w:szCs w:val="20"/>
        </w:rPr>
      </w:pPr>
    </w:p>
    <w:p w14:paraId="4B7C9EE8" w14:textId="7B426597" w:rsidR="00251BF1" w:rsidRDefault="008108DA" w:rsidP="00A95C4C">
      <w:pPr>
        <w:pStyle w:val="NoSpacing"/>
        <w:rPr>
          <w:b/>
          <w:sz w:val="20"/>
          <w:szCs w:val="20"/>
        </w:rPr>
      </w:pPr>
      <w:r>
        <w:rPr>
          <w:b/>
          <w:sz w:val="20"/>
          <w:szCs w:val="20"/>
        </w:rPr>
        <w:t>SLO Rating</w:t>
      </w:r>
      <w:r w:rsidR="00841B94">
        <w:rPr>
          <w:b/>
          <w:sz w:val="20"/>
          <w:szCs w:val="20"/>
        </w:rPr>
        <w:t xml:space="preserve"> Scale</w:t>
      </w:r>
    </w:p>
    <w:p w14:paraId="06E90CAA" w14:textId="35F21597" w:rsidR="00251BF1" w:rsidRPr="003700DB" w:rsidRDefault="00251BF1" w:rsidP="00251BF1">
      <w:pPr>
        <w:pStyle w:val="NoSpacing"/>
        <w:rPr>
          <w:i/>
          <w:sz w:val="20"/>
          <w:szCs w:val="20"/>
        </w:rPr>
      </w:pPr>
      <w:r w:rsidRPr="003700DB">
        <w:rPr>
          <w:i/>
          <w:sz w:val="20"/>
          <w:szCs w:val="20"/>
        </w:rPr>
        <w:t>Teacher should attach the class record for students assessed</w:t>
      </w:r>
      <w:r w:rsidR="00B45E80">
        <w:rPr>
          <w:i/>
          <w:sz w:val="20"/>
          <w:szCs w:val="20"/>
        </w:rPr>
        <w:t xml:space="preserve">. </w:t>
      </w:r>
      <w:r w:rsidRPr="003700DB">
        <w:rPr>
          <w:i/>
          <w:sz w:val="20"/>
          <w:szCs w:val="20"/>
        </w:rPr>
        <w:t>Teacher should also have available accompanying student assessments and scored rubrics.</w:t>
      </w:r>
    </w:p>
    <w:p w14:paraId="35979C31" w14:textId="77777777" w:rsidR="00251BF1" w:rsidRPr="003700DB" w:rsidRDefault="00251BF1" w:rsidP="00251BF1">
      <w:pPr>
        <w:pStyle w:val="NoSpacing"/>
        <w:rPr>
          <w:i/>
          <w:sz w:val="20"/>
          <w:szCs w:val="20"/>
        </w:rPr>
      </w:pPr>
    </w:p>
    <w:tbl>
      <w:tblPr>
        <w:tblStyle w:val="TableGrid"/>
        <w:tblW w:w="0" w:type="auto"/>
        <w:tblLook w:val="04A0" w:firstRow="1" w:lastRow="0" w:firstColumn="1" w:lastColumn="0" w:noHBand="0" w:noVBand="1"/>
      </w:tblPr>
      <w:tblGrid>
        <w:gridCol w:w="2754"/>
        <w:gridCol w:w="2754"/>
        <w:gridCol w:w="2754"/>
        <w:gridCol w:w="2754"/>
      </w:tblGrid>
      <w:tr w:rsidR="00474BE2" w14:paraId="4E573230" w14:textId="77777777" w:rsidTr="00AC28A8">
        <w:tc>
          <w:tcPr>
            <w:tcW w:w="11016" w:type="dxa"/>
            <w:gridSpan w:val="4"/>
            <w:tcBorders>
              <w:bottom w:val="single" w:sz="4" w:space="0" w:color="auto"/>
            </w:tcBorders>
            <w:shd w:val="clear" w:color="auto" w:fill="808080" w:themeFill="background1" w:themeFillShade="80"/>
          </w:tcPr>
          <w:p w14:paraId="768B054C" w14:textId="489B50FE" w:rsidR="00474BE2" w:rsidRPr="001C384D" w:rsidRDefault="00474BE2" w:rsidP="00D474E2">
            <w:pPr>
              <w:pStyle w:val="NoSpacing"/>
              <w:rPr>
                <w:rFonts w:cstheme="minorHAnsi"/>
                <w:b/>
                <w:sz w:val="20"/>
                <w:szCs w:val="20"/>
              </w:rPr>
            </w:pPr>
            <w:r w:rsidRPr="001C384D">
              <w:rPr>
                <w:rFonts w:cstheme="minorHAnsi"/>
                <w:b/>
                <w:color w:val="FFFFFF" w:themeColor="background1"/>
                <w:sz w:val="20"/>
                <w:szCs w:val="20"/>
              </w:rPr>
              <w:t>Rating rubric for teachers with a class</w:t>
            </w:r>
            <w:r w:rsidR="0005432F">
              <w:rPr>
                <w:rFonts w:cstheme="minorHAnsi"/>
                <w:b/>
                <w:color w:val="FFFFFF" w:themeColor="background1"/>
                <w:sz w:val="20"/>
                <w:szCs w:val="20"/>
              </w:rPr>
              <w:t xml:space="preserve"> of </w:t>
            </w:r>
            <w:r w:rsidR="00C45E36">
              <w:rPr>
                <w:rFonts w:cstheme="minorHAnsi"/>
                <w:b/>
                <w:color w:val="FFFFFF" w:themeColor="background1"/>
                <w:sz w:val="20"/>
                <w:szCs w:val="20"/>
              </w:rPr>
              <w:t>5</w:t>
            </w:r>
            <w:r w:rsidRPr="001C384D">
              <w:rPr>
                <w:rFonts w:cstheme="minorHAnsi"/>
                <w:b/>
                <w:color w:val="FFFFFF" w:themeColor="background1"/>
                <w:sz w:val="20"/>
                <w:szCs w:val="20"/>
              </w:rPr>
              <w:t xml:space="preserve"> or more students.</w:t>
            </w:r>
          </w:p>
        </w:tc>
      </w:tr>
      <w:tr w:rsidR="00D474E2" w14:paraId="7887F0A1" w14:textId="77777777" w:rsidTr="00AC28A8">
        <w:tc>
          <w:tcPr>
            <w:tcW w:w="2754" w:type="dxa"/>
            <w:shd w:val="pct10" w:color="auto" w:fill="auto"/>
          </w:tcPr>
          <w:p w14:paraId="0BC1B927" w14:textId="471A45AF" w:rsidR="00D474E2" w:rsidRPr="001C384D" w:rsidRDefault="002D06EE" w:rsidP="00474BE2">
            <w:pPr>
              <w:pStyle w:val="NoSpacing"/>
              <w:jc w:val="center"/>
              <w:rPr>
                <w:rFonts w:cstheme="minorHAnsi"/>
                <w:b/>
                <w:sz w:val="20"/>
                <w:szCs w:val="20"/>
              </w:rPr>
            </w:pPr>
            <w:sdt>
              <w:sdtPr>
                <w:rPr>
                  <w:rFonts w:cstheme="minorHAnsi"/>
                  <w:b/>
                  <w:sz w:val="20"/>
                  <w:szCs w:val="20"/>
                </w:rPr>
                <w:id w:val="845674795"/>
              </w:sdtPr>
              <w:sdtContent>
                <w:r w:rsidR="00D474E2" w:rsidRPr="001C384D">
                  <w:rPr>
                    <w:rFonts w:ascii="MS Mincho" w:eastAsia="MS Mincho" w:hAnsi="MS Mincho" w:cs="MS Mincho" w:hint="eastAsia"/>
                    <w:b/>
                    <w:sz w:val="20"/>
                    <w:szCs w:val="20"/>
                  </w:rPr>
                  <w:t>☐</w:t>
                </w:r>
              </w:sdtContent>
            </w:sdt>
            <w:r w:rsidR="00D474E2" w:rsidRPr="001C384D">
              <w:rPr>
                <w:rFonts w:cstheme="minorHAnsi"/>
                <w:b/>
                <w:sz w:val="20"/>
                <w:szCs w:val="20"/>
              </w:rPr>
              <w:t xml:space="preserve">  Highly Effective</w:t>
            </w:r>
          </w:p>
        </w:tc>
        <w:tc>
          <w:tcPr>
            <w:tcW w:w="2754" w:type="dxa"/>
            <w:shd w:val="pct10" w:color="auto" w:fill="auto"/>
          </w:tcPr>
          <w:p w14:paraId="21E8C43E" w14:textId="55F03199" w:rsidR="00D474E2" w:rsidRPr="001C384D" w:rsidRDefault="002D06EE" w:rsidP="00474BE2">
            <w:pPr>
              <w:pStyle w:val="NoSpacing"/>
              <w:jc w:val="center"/>
              <w:rPr>
                <w:rFonts w:cstheme="minorHAnsi"/>
                <w:b/>
                <w:sz w:val="20"/>
                <w:szCs w:val="20"/>
              </w:rPr>
            </w:pPr>
            <w:sdt>
              <w:sdtPr>
                <w:rPr>
                  <w:rFonts w:cstheme="minorHAnsi"/>
                  <w:b/>
                  <w:sz w:val="20"/>
                  <w:szCs w:val="20"/>
                </w:rPr>
                <w:id w:val="1563286207"/>
              </w:sdtPr>
              <w:sdtContent>
                <w:r w:rsidR="00D474E2" w:rsidRPr="001C384D">
                  <w:rPr>
                    <w:rFonts w:ascii="MS Mincho" w:eastAsia="MS Mincho" w:hAnsi="MS Mincho" w:cs="MS Mincho" w:hint="eastAsia"/>
                    <w:b/>
                    <w:sz w:val="20"/>
                    <w:szCs w:val="20"/>
                  </w:rPr>
                  <w:t>☐</w:t>
                </w:r>
              </w:sdtContent>
            </w:sdt>
            <w:r w:rsidR="00D474E2" w:rsidRPr="001C384D">
              <w:rPr>
                <w:rFonts w:cstheme="minorHAnsi"/>
                <w:b/>
                <w:sz w:val="20"/>
                <w:szCs w:val="20"/>
              </w:rPr>
              <w:t xml:space="preserve">  Effective</w:t>
            </w:r>
          </w:p>
        </w:tc>
        <w:tc>
          <w:tcPr>
            <w:tcW w:w="2754" w:type="dxa"/>
            <w:shd w:val="pct10" w:color="auto" w:fill="auto"/>
          </w:tcPr>
          <w:p w14:paraId="79BD4567" w14:textId="7AABB16A" w:rsidR="00D474E2" w:rsidRPr="001C384D" w:rsidRDefault="002D06EE" w:rsidP="00474BE2">
            <w:pPr>
              <w:pStyle w:val="NoSpacing"/>
              <w:jc w:val="center"/>
              <w:rPr>
                <w:rFonts w:cstheme="minorHAnsi"/>
                <w:b/>
                <w:sz w:val="20"/>
                <w:szCs w:val="20"/>
              </w:rPr>
            </w:pPr>
            <w:sdt>
              <w:sdtPr>
                <w:rPr>
                  <w:rFonts w:cstheme="minorHAnsi"/>
                  <w:b/>
                  <w:sz w:val="20"/>
                  <w:szCs w:val="20"/>
                </w:rPr>
                <w:id w:val="920370640"/>
              </w:sdtPr>
              <w:sdtContent>
                <w:r w:rsidR="00D474E2" w:rsidRPr="001C384D">
                  <w:rPr>
                    <w:rFonts w:ascii="MS Mincho" w:eastAsia="MS Mincho" w:hAnsi="MS Mincho" w:cs="MS Mincho" w:hint="eastAsia"/>
                    <w:b/>
                    <w:sz w:val="20"/>
                    <w:szCs w:val="20"/>
                  </w:rPr>
                  <w:t>☐</w:t>
                </w:r>
              </w:sdtContent>
            </w:sdt>
            <w:r w:rsidR="00D474E2" w:rsidRPr="001C384D">
              <w:rPr>
                <w:rFonts w:cstheme="minorHAnsi"/>
                <w:b/>
                <w:sz w:val="20"/>
                <w:szCs w:val="20"/>
              </w:rPr>
              <w:t xml:space="preserve">  Developing</w:t>
            </w:r>
          </w:p>
        </w:tc>
        <w:tc>
          <w:tcPr>
            <w:tcW w:w="2754" w:type="dxa"/>
            <w:shd w:val="pct10" w:color="auto" w:fill="auto"/>
          </w:tcPr>
          <w:p w14:paraId="6D1C7A2D" w14:textId="27C232DC" w:rsidR="00D474E2" w:rsidRPr="001C384D" w:rsidRDefault="002D06EE" w:rsidP="00474BE2">
            <w:pPr>
              <w:pStyle w:val="NoSpacing"/>
              <w:jc w:val="center"/>
              <w:rPr>
                <w:rFonts w:cstheme="minorHAnsi"/>
                <w:b/>
                <w:sz w:val="20"/>
                <w:szCs w:val="20"/>
              </w:rPr>
            </w:pPr>
            <w:sdt>
              <w:sdtPr>
                <w:rPr>
                  <w:rFonts w:cstheme="minorHAnsi"/>
                  <w:b/>
                  <w:sz w:val="20"/>
                  <w:szCs w:val="20"/>
                </w:rPr>
                <w:id w:val="1124815895"/>
              </w:sdtPr>
              <w:sdtContent>
                <w:r w:rsidR="00D474E2" w:rsidRPr="001C384D">
                  <w:rPr>
                    <w:rFonts w:ascii="MS Mincho" w:eastAsia="MS Mincho" w:hAnsi="MS Mincho" w:cs="MS Mincho" w:hint="eastAsia"/>
                    <w:b/>
                    <w:sz w:val="20"/>
                    <w:szCs w:val="20"/>
                  </w:rPr>
                  <w:t>☐</w:t>
                </w:r>
              </w:sdtContent>
            </w:sdt>
            <w:r w:rsidR="00D474E2" w:rsidRPr="001C384D">
              <w:rPr>
                <w:rFonts w:cstheme="minorHAnsi"/>
                <w:b/>
                <w:sz w:val="20"/>
                <w:szCs w:val="20"/>
              </w:rPr>
              <w:t xml:space="preserve">  Ineffective</w:t>
            </w:r>
          </w:p>
        </w:tc>
      </w:tr>
      <w:tr w:rsidR="00D474E2" w14:paraId="7D24BB8D" w14:textId="77777777" w:rsidTr="00AC28A8">
        <w:tc>
          <w:tcPr>
            <w:tcW w:w="2754" w:type="dxa"/>
          </w:tcPr>
          <w:p w14:paraId="6025E56E" w14:textId="77777777" w:rsidR="00D474E2" w:rsidRPr="001C384D" w:rsidRDefault="00D474E2" w:rsidP="00D474E2">
            <w:pPr>
              <w:rPr>
                <w:rFonts w:cstheme="minorHAnsi"/>
                <w:sz w:val="20"/>
                <w:szCs w:val="20"/>
              </w:rPr>
            </w:pPr>
          </w:p>
          <w:p w14:paraId="28DFA00D" w14:textId="77777777" w:rsidR="00D474E2" w:rsidRPr="001C384D" w:rsidRDefault="00D474E2" w:rsidP="00D474E2">
            <w:pPr>
              <w:rPr>
                <w:rFonts w:cstheme="minorHAnsi"/>
                <w:sz w:val="20"/>
                <w:szCs w:val="20"/>
              </w:rPr>
            </w:pPr>
            <w:r w:rsidRPr="001C384D">
              <w:rPr>
                <w:rFonts w:cstheme="minorHAnsi"/>
                <w:sz w:val="20"/>
                <w:szCs w:val="20"/>
              </w:rPr>
              <w:t>At least 90-100% of students met or exceeded expected target.</w:t>
            </w:r>
          </w:p>
          <w:p w14:paraId="260BEC90" w14:textId="77777777" w:rsidR="00D474E2" w:rsidRPr="001C384D" w:rsidRDefault="00D474E2" w:rsidP="00D474E2">
            <w:pPr>
              <w:rPr>
                <w:rFonts w:cstheme="minorHAnsi"/>
                <w:sz w:val="20"/>
                <w:szCs w:val="20"/>
              </w:rPr>
            </w:pPr>
          </w:p>
          <w:p w14:paraId="7C12A4F7" w14:textId="77777777" w:rsidR="00D474E2" w:rsidRPr="001C384D" w:rsidRDefault="00D474E2" w:rsidP="00D474E2">
            <w:pPr>
              <w:pStyle w:val="NoSpacing"/>
              <w:rPr>
                <w:rFonts w:cstheme="minorHAnsi"/>
                <w:i/>
                <w:sz w:val="20"/>
                <w:szCs w:val="20"/>
              </w:rPr>
            </w:pPr>
          </w:p>
        </w:tc>
        <w:tc>
          <w:tcPr>
            <w:tcW w:w="2754" w:type="dxa"/>
          </w:tcPr>
          <w:p w14:paraId="327F21FC" w14:textId="77777777" w:rsidR="00D474E2" w:rsidRPr="001C384D" w:rsidRDefault="00D474E2" w:rsidP="00D474E2">
            <w:pPr>
              <w:rPr>
                <w:rFonts w:cstheme="minorHAnsi"/>
                <w:sz w:val="20"/>
                <w:szCs w:val="20"/>
              </w:rPr>
            </w:pPr>
          </w:p>
          <w:p w14:paraId="524799EF" w14:textId="77777777" w:rsidR="00D474E2" w:rsidRPr="001C384D" w:rsidRDefault="00D474E2" w:rsidP="00D474E2">
            <w:pPr>
              <w:rPr>
                <w:rFonts w:cstheme="minorHAnsi"/>
                <w:sz w:val="20"/>
                <w:szCs w:val="20"/>
              </w:rPr>
            </w:pPr>
            <w:r w:rsidRPr="001C384D">
              <w:rPr>
                <w:rFonts w:cstheme="minorHAnsi"/>
                <w:sz w:val="20"/>
                <w:szCs w:val="20"/>
              </w:rPr>
              <w:t>At least 75-89% of students met or exceeded expected target.</w:t>
            </w:r>
          </w:p>
          <w:p w14:paraId="1FE95A6A" w14:textId="77777777" w:rsidR="00D474E2" w:rsidRPr="001C384D" w:rsidRDefault="00D474E2" w:rsidP="00D474E2">
            <w:pPr>
              <w:rPr>
                <w:rFonts w:cstheme="minorHAnsi"/>
                <w:sz w:val="20"/>
                <w:szCs w:val="20"/>
              </w:rPr>
            </w:pPr>
          </w:p>
          <w:p w14:paraId="724F8E7D" w14:textId="77777777" w:rsidR="00D474E2" w:rsidRPr="001C384D" w:rsidRDefault="00D474E2" w:rsidP="00D474E2">
            <w:pPr>
              <w:pStyle w:val="NoSpacing"/>
              <w:rPr>
                <w:rFonts w:cstheme="minorHAnsi"/>
                <w:i/>
                <w:sz w:val="20"/>
                <w:szCs w:val="20"/>
              </w:rPr>
            </w:pPr>
          </w:p>
        </w:tc>
        <w:tc>
          <w:tcPr>
            <w:tcW w:w="2754" w:type="dxa"/>
          </w:tcPr>
          <w:p w14:paraId="563E6042" w14:textId="77777777" w:rsidR="00D474E2" w:rsidRPr="001C384D" w:rsidRDefault="00D474E2" w:rsidP="00D474E2">
            <w:pPr>
              <w:rPr>
                <w:rFonts w:cstheme="minorHAnsi"/>
                <w:sz w:val="20"/>
                <w:szCs w:val="20"/>
              </w:rPr>
            </w:pPr>
          </w:p>
          <w:p w14:paraId="31FFB651" w14:textId="77777777" w:rsidR="00D474E2" w:rsidRPr="001C384D" w:rsidRDefault="00D474E2" w:rsidP="00D474E2">
            <w:pPr>
              <w:rPr>
                <w:rFonts w:cstheme="minorHAnsi"/>
                <w:sz w:val="20"/>
                <w:szCs w:val="20"/>
              </w:rPr>
            </w:pPr>
            <w:r w:rsidRPr="001C384D">
              <w:rPr>
                <w:rFonts w:cstheme="minorHAnsi"/>
                <w:sz w:val="20"/>
                <w:szCs w:val="20"/>
              </w:rPr>
              <w:t>At least 60-74% of students met or exceeded expected target.</w:t>
            </w:r>
          </w:p>
          <w:p w14:paraId="711A4DDD" w14:textId="77777777" w:rsidR="00D474E2" w:rsidRPr="001C384D" w:rsidRDefault="00D474E2" w:rsidP="00D474E2">
            <w:pPr>
              <w:pStyle w:val="NoSpacing"/>
              <w:rPr>
                <w:rFonts w:cstheme="minorHAnsi"/>
                <w:i/>
                <w:sz w:val="20"/>
                <w:szCs w:val="20"/>
              </w:rPr>
            </w:pPr>
          </w:p>
        </w:tc>
        <w:tc>
          <w:tcPr>
            <w:tcW w:w="2754" w:type="dxa"/>
          </w:tcPr>
          <w:p w14:paraId="3A02224F" w14:textId="77777777" w:rsidR="00D474E2" w:rsidRPr="001C384D" w:rsidRDefault="00D474E2" w:rsidP="00D474E2">
            <w:pPr>
              <w:rPr>
                <w:rFonts w:cstheme="minorHAnsi"/>
                <w:sz w:val="20"/>
                <w:szCs w:val="20"/>
              </w:rPr>
            </w:pPr>
          </w:p>
          <w:p w14:paraId="192A0C40" w14:textId="7EEB0537" w:rsidR="00D474E2" w:rsidRPr="001C384D" w:rsidRDefault="00D474E2" w:rsidP="00D474E2">
            <w:pPr>
              <w:pStyle w:val="NoSpacing"/>
              <w:rPr>
                <w:rFonts w:cstheme="minorHAnsi"/>
                <w:i/>
                <w:sz w:val="20"/>
                <w:szCs w:val="20"/>
              </w:rPr>
            </w:pPr>
            <w:r w:rsidRPr="001C384D">
              <w:rPr>
                <w:rFonts w:cstheme="minorHAnsi"/>
                <w:sz w:val="20"/>
                <w:szCs w:val="20"/>
              </w:rPr>
              <w:t>Fewer than 60% of students met or exceeded expected target.</w:t>
            </w:r>
          </w:p>
        </w:tc>
      </w:tr>
      <w:tr w:rsidR="00A8694F" w14:paraId="1F6560D5" w14:textId="77777777" w:rsidTr="00AC28A8">
        <w:tc>
          <w:tcPr>
            <w:tcW w:w="11016" w:type="dxa"/>
            <w:gridSpan w:val="4"/>
            <w:tcBorders>
              <w:bottom w:val="single" w:sz="4" w:space="0" w:color="auto"/>
            </w:tcBorders>
            <w:shd w:val="clear" w:color="auto" w:fill="808080" w:themeFill="background1" w:themeFillShade="80"/>
          </w:tcPr>
          <w:p w14:paraId="75F3A748" w14:textId="7B77C5BB" w:rsidR="00A8694F" w:rsidRPr="001C384D" w:rsidRDefault="00A8694F" w:rsidP="00121477">
            <w:pPr>
              <w:rPr>
                <w:rFonts w:cstheme="minorHAnsi"/>
                <w:sz w:val="20"/>
                <w:szCs w:val="20"/>
              </w:rPr>
            </w:pPr>
            <w:r w:rsidRPr="001C384D">
              <w:rPr>
                <w:rFonts w:cstheme="minorHAnsi"/>
                <w:b/>
                <w:color w:val="FFFFFF" w:themeColor="background1"/>
                <w:sz w:val="20"/>
                <w:szCs w:val="20"/>
              </w:rPr>
              <w:t>Rating rubric</w:t>
            </w:r>
            <w:r w:rsidR="0005432F">
              <w:rPr>
                <w:rFonts w:cstheme="minorHAnsi"/>
                <w:b/>
                <w:color w:val="FFFFFF" w:themeColor="background1"/>
                <w:sz w:val="20"/>
                <w:szCs w:val="20"/>
              </w:rPr>
              <w:t xml:space="preserve"> for teachers with a class of </w:t>
            </w:r>
            <w:r w:rsidR="00C45E36">
              <w:rPr>
                <w:rFonts w:cstheme="minorHAnsi"/>
                <w:b/>
                <w:color w:val="FFFFFF" w:themeColor="background1"/>
                <w:sz w:val="20"/>
                <w:szCs w:val="20"/>
              </w:rPr>
              <w:t>4</w:t>
            </w:r>
            <w:r w:rsidR="00662F16">
              <w:rPr>
                <w:rFonts w:cstheme="minorHAnsi"/>
                <w:b/>
                <w:color w:val="FFFFFF" w:themeColor="background1"/>
                <w:sz w:val="20"/>
                <w:szCs w:val="20"/>
              </w:rPr>
              <w:t xml:space="preserve"> </w:t>
            </w:r>
            <w:r w:rsidR="009149CB">
              <w:rPr>
                <w:rFonts w:cstheme="minorHAnsi"/>
                <w:b/>
                <w:color w:val="FFFFFF" w:themeColor="background1"/>
                <w:sz w:val="20"/>
                <w:szCs w:val="20"/>
              </w:rPr>
              <w:t xml:space="preserve">or fewer </w:t>
            </w:r>
            <w:r w:rsidRPr="001C384D">
              <w:rPr>
                <w:rFonts w:cstheme="minorHAnsi"/>
                <w:b/>
                <w:color w:val="FFFFFF" w:themeColor="background1"/>
                <w:sz w:val="20"/>
                <w:szCs w:val="20"/>
              </w:rPr>
              <w:t>students.</w:t>
            </w:r>
          </w:p>
        </w:tc>
      </w:tr>
      <w:tr w:rsidR="00A8694F" w14:paraId="1A2E662F" w14:textId="77777777" w:rsidTr="00AC28A8">
        <w:tc>
          <w:tcPr>
            <w:tcW w:w="2754" w:type="dxa"/>
            <w:shd w:val="pct10" w:color="auto" w:fill="auto"/>
          </w:tcPr>
          <w:p w14:paraId="0F407F9B" w14:textId="77777777" w:rsidR="00A8694F" w:rsidRPr="001C384D" w:rsidRDefault="002D06EE" w:rsidP="001C384D">
            <w:pPr>
              <w:jc w:val="center"/>
              <w:rPr>
                <w:rFonts w:cstheme="minorHAnsi"/>
                <w:sz w:val="20"/>
                <w:szCs w:val="20"/>
              </w:rPr>
            </w:pPr>
            <w:sdt>
              <w:sdtPr>
                <w:rPr>
                  <w:rFonts w:cstheme="minorHAnsi"/>
                  <w:b/>
                  <w:sz w:val="20"/>
                  <w:szCs w:val="20"/>
                </w:rPr>
                <w:id w:val="-2071259452"/>
              </w:sdtPr>
              <w:sdtContent>
                <w:r w:rsidR="00A8694F" w:rsidRPr="001C384D">
                  <w:rPr>
                    <w:rFonts w:ascii="MS Mincho" w:eastAsia="MS Mincho" w:hAnsi="MS Mincho" w:cs="MS Mincho" w:hint="eastAsia"/>
                    <w:b/>
                    <w:sz w:val="20"/>
                    <w:szCs w:val="20"/>
                  </w:rPr>
                  <w:t>☐</w:t>
                </w:r>
              </w:sdtContent>
            </w:sdt>
            <w:r w:rsidR="00A8694F" w:rsidRPr="001C384D">
              <w:rPr>
                <w:rFonts w:cstheme="minorHAnsi"/>
                <w:b/>
                <w:sz w:val="20"/>
                <w:szCs w:val="20"/>
              </w:rPr>
              <w:t xml:space="preserve">  Highly Effective</w:t>
            </w:r>
          </w:p>
        </w:tc>
        <w:tc>
          <w:tcPr>
            <w:tcW w:w="2754" w:type="dxa"/>
            <w:shd w:val="pct10" w:color="auto" w:fill="auto"/>
          </w:tcPr>
          <w:p w14:paraId="386C27F0" w14:textId="77777777" w:rsidR="00A8694F" w:rsidRPr="001C384D" w:rsidRDefault="002D06EE" w:rsidP="001C384D">
            <w:pPr>
              <w:jc w:val="center"/>
              <w:rPr>
                <w:rFonts w:cstheme="minorHAnsi"/>
                <w:sz w:val="20"/>
                <w:szCs w:val="20"/>
              </w:rPr>
            </w:pPr>
            <w:sdt>
              <w:sdtPr>
                <w:rPr>
                  <w:rFonts w:cstheme="minorHAnsi"/>
                  <w:b/>
                  <w:sz w:val="20"/>
                  <w:szCs w:val="20"/>
                </w:rPr>
                <w:id w:val="-1508895238"/>
              </w:sdtPr>
              <w:sdtContent>
                <w:r w:rsidR="00A8694F" w:rsidRPr="001C384D">
                  <w:rPr>
                    <w:rFonts w:ascii="MS Mincho" w:eastAsia="MS Mincho" w:hAnsi="MS Mincho" w:cs="MS Mincho" w:hint="eastAsia"/>
                    <w:b/>
                    <w:sz w:val="20"/>
                    <w:szCs w:val="20"/>
                  </w:rPr>
                  <w:t>☐</w:t>
                </w:r>
              </w:sdtContent>
            </w:sdt>
            <w:r w:rsidR="00A8694F" w:rsidRPr="001C384D">
              <w:rPr>
                <w:rFonts w:cstheme="minorHAnsi"/>
                <w:b/>
                <w:sz w:val="20"/>
                <w:szCs w:val="20"/>
              </w:rPr>
              <w:t xml:space="preserve">  Effective</w:t>
            </w:r>
          </w:p>
        </w:tc>
        <w:tc>
          <w:tcPr>
            <w:tcW w:w="2754" w:type="dxa"/>
            <w:shd w:val="pct10" w:color="auto" w:fill="auto"/>
          </w:tcPr>
          <w:p w14:paraId="2844F8BB" w14:textId="77777777" w:rsidR="00A8694F" w:rsidRPr="001C384D" w:rsidRDefault="002D06EE" w:rsidP="001C384D">
            <w:pPr>
              <w:jc w:val="center"/>
              <w:rPr>
                <w:rFonts w:cstheme="minorHAnsi"/>
                <w:sz w:val="20"/>
                <w:szCs w:val="20"/>
              </w:rPr>
            </w:pPr>
            <w:sdt>
              <w:sdtPr>
                <w:rPr>
                  <w:rFonts w:cstheme="minorHAnsi"/>
                  <w:b/>
                  <w:sz w:val="20"/>
                  <w:szCs w:val="20"/>
                </w:rPr>
                <w:id w:val="1798869899"/>
              </w:sdtPr>
              <w:sdtContent>
                <w:r w:rsidR="00A8694F" w:rsidRPr="001C384D">
                  <w:rPr>
                    <w:rFonts w:ascii="MS Mincho" w:eastAsia="MS Mincho" w:hAnsi="MS Mincho" w:cs="MS Mincho" w:hint="eastAsia"/>
                    <w:b/>
                    <w:sz w:val="20"/>
                    <w:szCs w:val="20"/>
                  </w:rPr>
                  <w:t>☐</w:t>
                </w:r>
              </w:sdtContent>
            </w:sdt>
            <w:r w:rsidR="00A8694F" w:rsidRPr="001C384D">
              <w:rPr>
                <w:rFonts w:cstheme="minorHAnsi"/>
                <w:b/>
                <w:sz w:val="20"/>
                <w:szCs w:val="20"/>
              </w:rPr>
              <w:t xml:space="preserve">  Developing</w:t>
            </w:r>
          </w:p>
        </w:tc>
        <w:tc>
          <w:tcPr>
            <w:tcW w:w="2754" w:type="dxa"/>
            <w:shd w:val="pct10" w:color="auto" w:fill="auto"/>
          </w:tcPr>
          <w:p w14:paraId="7906EFE7" w14:textId="77777777" w:rsidR="00A8694F" w:rsidRPr="001C384D" w:rsidRDefault="002D06EE" w:rsidP="001C384D">
            <w:pPr>
              <w:jc w:val="center"/>
              <w:rPr>
                <w:rFonts w:cstheme="minorHAnsi"/>
                <w:sz w:val="20"/>
                <w:szCs w:val="20"/>
              </w:rPr>
            </w:pPr>
            <w:sdt>
              <w:sdtPr>
                <w:rPr>
                  <w:rFonts w:cstheme="minorHAnsi"/>
                  <w:b/>
                  <w:sz w:val="20"/>
                  <w:szCs w:val="20"/>
                </w:rPr>
                <w:id w:val="-1528940849"/>
              </w:sdtPr>
              <w:sdtContent>
                <w:r w:rsidR="00A8694F" w:rsidRPr="001C384D">
                  <w:rPr>
                    <w:rFonts w:ascii="MS Mincho" w:eastAsia="MS Mincho" w:hAnsi="MS Mincho" w:cs="MS Mincho" w:hint="eastAsia"/>
                    <w:b/>
                    <w:sz w:val="20"/>
                    <w:szCs w:val="20"/>
                  </w:rPr>
                  <w:t>☐</w:t>
                </w:r>
              </w:sdtContent>
            </w:sdt>
            <w:r w:rsidR="00A8694F" w:rsidRPr="001C384D">
              <w:rPr>
                <w:rFonts w:cstheme="minorHAnsi"/>
                <w:b/>
                <w:sz w:val="20"/>
                <w:szCs w:val="20"/>
              </w:rPr>
              <w:t xml:space="preserve">  Ineffective</w:t>
            </w:r>
          </w:p>
        </w:tc>
      </w:tr>
      <w:tr w:rsidR="00A8694F" w14:paraId="6C0B7060" w14:textId="77777777" w:rsidTr="00AC28A8">
        <w:tc>
          <w:tcPr>
            <w:tcW w:w="2754" w:type="dxa"/>
          </w:tcPr>
          <w:p w14:paraId="0112D6E5" w14:textId="77777777" w:rsidR="00A8694F" w:rsidRPr="001C384D" w:rsidRDefault="00A8694F" w:rsidP="00121477">
            <w:pPr>
              <w:rPr>
                <w:rFonts w:cstheme="minorHAnsi"/>
                <w:sz w:val="20"/>
                <w:szCs w:val="20"/>
              </w:rPr>
            </w:pPr>
          </w:p>
          <w:p w14:paraId="0C9103CC" w14:textId="2BC4F403" w:rsidR="00A8694F" w:rsidRPr="001C384D" w:rsidRDefault="00A8694F" w:rsidP="00121477">
            <w:pPr>
              <w:rPr>
                <w:rFonts w:cstheme="minorHAnsi"/>
                <w:sz w:val="20"/>
                <w:szCs w:val="20"/>
              </w:rPr>
            </w:pPr>
            <w:r w:rsidRPr="001C384D">
              <w:rPr>
                <w:rFonts w:cstheme="minorHAnsi"/>
                <w:sz w:val="20"/>
                <w:szCs w:val="20"/>
              </w:rPr>
              <w:t xml:space="preserve">Based on individual </w:t>
            </w:r>
            <w:r w:rsidR="001C384D">
              <w:rPr>
                <w:rFonts w:cstheme="minorHAnsi"/>
                <w:sz w:val="20"/>
                <w:szCs w:val="20"/>
              </w:rPr>
              <w:t>growth outcomes</w:t>
            </w:r>
            <w:r w:rsidR="00CC207A" w:rsidRPr="001C384D">
              <w:rPr>
                <w:rFonts w:cstheme="minorHAnsi"/>
                <w:sz w:val="20"/>
                <w:szCs w:val="20"/>
              </w:rPr>
              <w:t xml:space="preserve">, all </w:t>
            </w:r>
            <w:r w:rsidRPr="001C384D">
              <w:rPr>
                <w:rFonts w:cstheme="minorHAnsi"/>
                <w:sz w:val="20"/>
                <w:szCs w:val="20"/>
              </w:rPr>
              <w:t xml:space="preserve">students </w:t>
            </w:r>
            <w:r w:rsidR="00BA1BC3">
              <w:rPr>
                <w:rFonts w:cstheme="minorHAnsi"/>
                <w:sz w:val="20"/>
                <w:szCs w:val="20"/>
              </w:rPr>
              <w:t xml:space="preserve">met </w:t>
            </w:r>
            <w:r w:rsidRPr="001C384D">
              <w:rPr>
                <w:rFonts w:cstheme="minorHAnsi"/>
                <w:sz w:val="20"/>
                <w:szCs w:val="20"/>
              </w:rPr>
              <w:t>expected targets</w:t>
            </w:r>
            <w:r w:rsidR="00BA1BC3">
              <w:rPr>
                <w:rFonts w:cstheme="minorHAnsi"/>
                <w:sz w:val="20"/>
                <w:szCs w:val="20"/>
              </w:rPr>
              <w:t xml:space="preserve"> and some exceeded the targets.</w:t>
            </w:r>
          </w:p>
          <w:p w14:paraId="5EC3557E" w14:textId="77777777" w:rsidR="00AC28A8" w:rsidRPr="001C384D" w:rsidRDefault="00AC28A8" w:rsidP="00121477">
            <w:pPr>
              <w:rPr>
                <w:rFonts w:cstheme="minorHAnsi"/>
                <w:sz w:val="20"/>
                <w:szCs w:val="20"/>
              </w:rPr>
            </w:pPr>
          </w:p>
        </w:tc>
        <w:tc>
          <w:tcPr>
            <w:tcW w:w="2754" w:type="dxa"/>
          </w:tcPr>
          <w:p w14:paraId="06B3A9CE" w14:textId="77777777" w:rsidR="00A8694F" w:rsidRPr="001C384D" w:rsidRDefault="00A8694F" w:rsidP="00121477">
            <w:pPr>
              <w:rPr>
                <w:rFonts w:cstheme="minorHAnsi"/>
                <w:sz w:val="20"/>
                <w:szCs w:val="20"/>
              </w:rPr>
            </w:pPr>
          </w:p>
          <w:p w14:paraId="16A5D7B3" w14:textId="0F9C9876" w:rsidR="00CC207A" w:rsidRPr="001C384D" w:rsidRDefault="0052571B" w:rsidP="00CC207A">
            <w:pPr>
              <w:rPr>
                <w:rFonts w:cstheme="minorHAnsi"/>
                <w:sz w:val="20"/>
                <w:szCs w:val="20"/>
              </w:rPr>
            </w:pPr>
            <w:r>
              <w:rPr>
                <w:rFonts w:cstheme="minorHAnsi"/>
                <w:sz w:val="20"/>
                <w:szCs w:val="20"/>
              </w:rPr>
              <w:t xml:space="preserve">Based on </w:t>
            </w:r>
            <w:r w:rsidR="001C384D">
              <w:rPr>
                <w:rFonts w:cstheme="minorHAnsi"/>
                <w:sz w:val="20"/>
                <w:szCs w:val="20"/>
              </w:rPr>
              <w:t>individual growth outcomes</w:t>
            </w:r>
            <w:r w:rsidR="00CC207A" w:rsidRPr="001C384D">
              <w:rPr>
                <w:rFonts w:cstheme="minorHAnsi"/>
                <w:sz w:val="20"/>
                <w:szCs w:val="20"/>
              </w:rPr>
              <w:t>, all students met expected targets</w:t>
            </w:r>
            <w:r w:rsidR="001C384D">
              <w:rPr>
                <w:rFonts w:cstheme="minorHAnsi"/>
                <w:sz w:val="20"/>
                <w:szCs w:val="20"/>
              </w:rPr>
              <w:t>.</w:t>
            </w:r>
          </w:p>
          <w:p w14:paraId="6E0639E6" w14:textId="158AC55C" w:rsidR="00A8694F" w:rsidRPr="001C384D" w:rsidRDefault="00A8694F" w:rsidP="00121477">
            <w:pPr>
              <w:rPr>
                <w:rFonts w:cstheme="minorHAnsi"/>
                <w:sz w:val="20"/>
                <w:szCs w:val="20"/>
              </w:rPr>
            </w:pPr>
          </w:p>
        </w:tc>
        <w:tc>
          <w:tcPr>
            <w:tcW w:w="2754" w:type="dxa"/>
          </w:tcPr>
          <w:p w14:paraId="7FE8165A" w14:textId="77777777" w:rsidR="00A8694F" w:rsidRPr="001C384D" w:rsidRDefault="00A8694F" w:rsidP="00121477">
            <w:pPr>
              <w:rPr>
                <w:rFonts w:cstheme="minorHAnsi"/>
                <w:sz w:val="20"/>
                <w:szCs w:val="20"/>
              </w:rPr>
            </w:pPr>
          </w:p>
          <w:p w14:paraId="339A5C35" w14:textId="2B8D4D97" w:rsidR="00CC207A" w:rsidRPr="001C384D" w:rsidRDefault="00CC207A" w:rsidP="00CC207A">
            <w:pPr>
              <w:rPr>
                <w:rFonts w:cstheme="minorHAnsi"/>
                <w:sz w:val="20"/>
                <w:szCs w:val="20"/>
              </w:rPr>
            </w:pPr>
            <w:r w:rsidRPr="001C384D">
              <w:rPr>
                <w:rFonts w:cstheme="minorHAnsi"/>
                <w:sz w:val="20"/>
                <w:szCs w:val="20"/>
              </w:rPr>
              <w:t xml:space="preserve">Based on </w:t>
            </w:r>
            <w:r w:rsidR="0052571B">
              <w:rPr>
                <w:rFonts w:cstheme="minorHAnsi"/>
                <w:sz w:val="20"/>
                <w:szCs w:val="20"/>
              </w:rPr>
              <w:t>individual growth outcomes</w:t>
            </w:r>
            <w:r w:rsidRPr="001C384D">
              <w:rPr>
                <w:rFonts w:cstheme="minorHAnsi"/>
                <w:sz w:val="20"/>
                <w:szCs w:val="20"/>
              </w:rPr>
              <w:t>, some students met or exceeded expected targets</w:t>
            </w:r>
            <w:r w:rsidR="001C384D">
              <w:rPr>
                <w:rFonts w:cstheme="minorHAnsi"/>
                <w:sz w:val="20"/>
                <w:szCs w:val="20"/>
              </w:rPr>
              <w:t>.</w:t>
            </w:r>
          </w:p>
          <w:p w14:paraId="0EAB3DF7" w14:textId="44F9297E" w:rsidR="00A8694F" w:rsidRPr="001C384D" w:rsidRDefault="00A8694F" w:rsidP="00121477">
            <w:pPr>
              <w:rPr>
                <w:rFonts w:cstheme="minorHAnsi"/>
                <w:sz w:val="20"/>
                <w:szCs w:val="20"/>
              </w:rPr>
            </w:pPr>
          </w:p>
        </w:tc>
        <w:tc>
          <w:tcPr>
            <w:tcW w:w="2754" w:type="dxa"/>
          </w:tcPr>
          <w:p w14:paraId="5A74DEA2" w14:textId="77777777" w:rsidR="00A8694F" w:rsidRPr="001C384D" w:rsidRDefault="00A8694F" w:rsidP="00121477">
            <w:pPr>
              <w:rPr>
                <w:rFonts w:cstheme="minorHAnsi"/>
                <w:sz w:val="20"/>
                <w:szCs w:val="20"/>
              </w:rPr>
            </w:pPr>
          </w:p>
          <w:p w14:paraId="072EA439" w14:textId="4F2978B5" w:rsidR="00CC207A" w:rsidRPr="001C384D" w:rsidRDefault="00CC207A" w:rsidP="00CC207A">
            <w:pPr>
              <w:rPr>
                <w:rFonts w:cstheme="minorHAnsi"/>
                <w:sz w:val="20"/>
                <w:szCs w:val="20"/>
              </w:rPr>
            </w:pPr>
            <w:r w:rsidRPr="001C384D">
              <w:rPr>
                <w:rFonts w:cstheme="minorHAnsi"/>
                <w:sz w:val="20"/>
                <w:szCs w:val="20"/>
              </w:rPr>
              <w:t>Based on</w:t>
            </w:r>
            <w:r w:rsidR="0052571B">
              <w:rPr>
                <w:rFonts w:cstheme="minorHAnsi"/>
                <w:sz w:val="20"/>
                <w:szCs w:val="20"/>
              </w:rPr>
              <w:t xml:space="preserve"> individual growth outcomes</w:t>
            </w:r>
            <w:r w:rsidRPr="001C384D">
              <w:rPr>
                <w:rFonts w:cstheme="minorHAnsi"/>
                <w:sz w:val="20"/>
                <w:szCs w:val="20"/>
              </w:rPr>
              <w:t>, no students met expected targets</w:t>
            </w:r>
            <w:r w:rsidR="001C384D">
              <w:rPr>
                <w:rFonts w:cstheme="minorHAnsi"/>
                <w:sz w:val="20"/>
                <w:szCs w:val="20"/>
              </w:rPr>
              <w:t>.</w:t>
            </w:r>
          </w:p>
          <w:p w14:paraId="69E407C8" w14:textId="2D03D5D2" w:rsidR="00A8694F" w:rsidRPr="001C384D" w:rsidRDefault="00A8694F" w:rsidP="00121477">
            <w:pPr>
              <w:rPr>
                <w:rFonts w:cstheme="minorHAnsi"/>
                <w:sz w:val="20"/>
                <w:szCs w:val="20"/>
              </w:rPr>
            </w:pPr>
          </w:p>
        </w:tc>
      </w:tr>
    </w:tbl>
    <w:p w14:paraId="792473C7" w14:textId="77777777" w:rsidR="00B45E80" w:rsidRDefault="00B45E80" w:rsidP="00D474E2">
      <w:pPr>
        <w:pStyle w:val="NoSpacing"/>
      </w:pPr>
    </w:p>
    <w:p w14:paraId="79EB56A5" w14:textId="77777777" w:rsidR="00B45E80" w:rsidRPr="00A95C4C" w:rsidRDefault="00B45E80" w:rsidP="00D474E2">
      <w:pPr>
        <w:pStyle w:val="NoSpacing"/>
      </w:pPr>
    </w:p>
    <w:sectPr w:rsidR="00B45E80" w:rsidRPr="00A95C4C" w:rsidSect="00AC28A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D2D7" w14:textId="77777777" w:rsidR="00157F93" w:rsidRDefault="00157F93" w:rsidP="00A95C4C">
      <w:r>
        <w:separator/>
      </w:r>
    </w:p>
  </w:endnote>
  <w:endnote w:type="continuationSeparator" w:id="0">
    <w:p w14:paraId="4A87418E" w14:textId="77777777" w:rsidR="00157F93" w:rsidRDefault="00157F93"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3890"/>
      <w:docPartObj>
        <w:docPartGallery w:val="Page Numbers (Bottom of Page)"/>
        <w:docPartUnique/>
      </w:docPartObj>
    </w:sdtPr>
    <w:sdtEndPr>
      <w:rPr>
        <w:noProof/>
      </w:rPr>
    </w:sdtEndPr>
    <w:sdtContent>
      <w:p w14:paraId="70994CBC" w14:textId="77777777" w:rsidR="00157F93" w:rsidRDefault="00157F93">
        <w:pPr>
          <w:pStyle w:val="Footer"/>
          <w:jc w:val="right"/>
        </w:pPr>
        <w:r>
          <w:fldChar w:fldCharType="begin"/>
        </w:r>
        <w:r>
          <w:instrText xml:space="preserve"> PAGE   \* MERGEFORMAT </w:instrText>
        </w:r>
        <w:r>
          <w:fldChar w:fldCharType="separate"/>
        </w:r>
        <w:r w:rsidR="00EA15D0">
          <w:rPr>
            <w:noProof/>
          </w:rPr>
          <w:t>2</w:t>
        </w:r>
        <w:r>
          <w:rPr>
            <w:noProof/>
          </w:rPr>
          <w:fldChar w:fldCharType="end"/>
        </w:r>
      </w:p>
    </w:sdtContent>
  </w:sdt>
  <w:p w14:paraId="4421AA3A" w14:textId="77777777" w:rsidR="00157F93" w:rsidRDefault="00157F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C53D" w14:textId="77777777" w:rsidR="00157F93" w:rsidRDefault="00157F93" w:rsidP="00A95C4C">
      <w:r>
        <w:separator/>
      </w:r>
    </w:p>
  </w:footnote>
  <w:footnote w:type="continuationSeparator" w:id="0">
    <w:p w14:paraId="379F1897" w14:textId="77777777" w:rsidR="00157F93" w:rsidRDefault="00157F93" w:rsidP="00A95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09"/>
      <w:gridCol w:w="7721"/>
    </w:tblGrid>
    <w:tr w:rsidR="00157F93" w14:paraId="7E3A8C9F" w14:textId="77777777" w:rsidTr="0023162F">
      <w:sdt>
        <w:sdtPr>
          <w:rPr>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17365D" w:themeFill="text2" w:themeFillShade="BF"/>
              <w:vAlign w:val="bottom"/>
            </w:tcPr>
            <w:p w14:paraId="5FB3B923" w14:textId="45C85B99" w:rsidR="00157F93" w:rsidRDefault="00157F93" w:rsidP="00B30A25">
              <w:pPr>
                <w:pStyle w:val="Header"/>
                <w:jc w:val="right"/>
                <w:rPr>
                  <w:color w:val="FFFFFF" w:themeColor="background1"/>
                </w:rPr>
              </w:pPr>
              <w:r>
                <w:rPr>
                  <w:color w:val="FFFFFF" w:themeColor="background1"/>
                </w:rPr>
                <w:t>2014 - 2015</w:t>
              </w:r>
            </w:p>
          </w:tc>
        </w:sdtContent>
      </w:sdt>
      <w:tc>
        <w:tcPr>
          <w:tcW w:w="4000" w:type="pct"/>
          <w:tcBorders>
            <w:bottom w:val="single" w:sz="4" w:space="0" w:color="auto"/>
          </w:tcBorders>
          <w:vAlign w:val="bottom"/>
        </w:tcPr>
        <w:p w14:paraId="0CD2635D" w14:textId="11DEDE80" w:rsidR="00157F93" w:rsidRDefault="00157F93" w:rsidP="00B30A25">
          <w:pPr>
            <w:pStyle w:val="Header"/>
            <w:rPr>
              <w:color w:val="76923C" w:themeColor="accent3" w:themeShade="BF"/>
            </w:rPr>
          </w:pPr>
          <w:r w:rsidRPr="00B30A25">
            <w:rPr>
              <w:b/>
              <w:bCs/>
              <w:color w:val="7F7F7F" w:themeColor="text1" w:themeTint="80"/>
            </w:rPr>
            <w:t>[</w:t>
          </w:r>
          <w:sdt>
            <w:sdtPr>
              <w:rPr>
                <w:b/>
                <w:bCs/>
                <w:caps/>
                <w:color w:val="7F7F7F" w:themeColor="text1" w:themeTint="80"/>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Pr="00B30A25">
                <w:rPr>
                  <w:b/>
                  <w:bCs/>
                  <w:caps/>
                  <w:color w:val="7F7F7F" w:themeColor="text1" w:themeTint="80"/>
                </w:rPr>
                <w:t>Hawaii DOE student learning objectives</w:t>
              </w:r>
            </w:sdtContent>
          </w:sdt>
          <w:r w:rsidRPr="00B30A25">
            <w:rPr>
              <w:b/>
              <w:bCs/>
              <w:color w:val="7F7F7F" w:themeColor="text1" w:themeTint="80"/>
            </w:rPr>
            <w:t>]</w:t>
          </w:r>
        </w:p>
      </w:tc>
    </w:tr>
  </w:tbl>
  <w:p w14:paraId="167BD375" w14:textId="66BC59E2" w:rsidR="00157F93" w:rsidRDefault="00157F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0E"/>
    <w:multiLevelType w:val="hybridMultilevel"/>
    <w:tmpl w:val="D3C4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52D40"/>
    <w:multiLevelType w:val="hybridMultilevel"/>
    <w:tmpl w:val="001A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C"/>
    <w:rsid w:val="00022AF5"/>
    <w:rsid w:val="00026425"/>
    <w:rsid w:val="00026442"/>
    <w:rsid w:val="000270DC"/>
    <w:rsid w:val="0005432F"/>
    <w:rsid w:val="0005648E"/>
    <w:rsid w:val="00065978"/>
    <w:rsid w:val="000876E4"/>
    <w:rsid w:val="000C0951"/>
    <w:rsid w:val="000D12B8"/>
    <w:rsid w:val="000D5D5E"/>
    <w:rsid w:val="0010727B"/>
    <w:rsid w:val="001129E4"/>
    <w:rsid w:val="00121477"/>
    <w:rsid w:val="00126796"/>
    <w:rsid w:val="001359FA"/>
    <w:rsid w:val="00157F93"/>
    <w:rsid w:val="001B4770"/>
    <w:rsid w:val="001C384D"/>
    <w:rsid w:val="001D1502"/>
    <w:rsid w:val="001F5EC5"/>
    <w:rsid w:val="002000EA"/>
    <w:rsid w:val="0023162F"/>
    <w:rsid w:val="00251BF1"/>
    <w:rsid w:val="00257D33"/>
    <w:rsid w:val="002722C4"/>
    <w:rsid w:val="00285DD3"/>
    <w:rsid w:val="00294911"/>
    <w:rsid w:val="002C24E3"/>
    <w:rsid w:val="002D06EE"/>
    <w:rsid w:val="003534BF"/>
    <w:rsid w:val="00355A79"/>
    <w:rsid w:val="00375F1A"/>
    <w:rsid w:val="0038108D"/>
    <w:rsid w:val="003B1BDB"/>
    <w:rsid w:val="003E01A3"/>
    <w:rsid w:val="003E4F89"/>
    <w:rsid w:val="00407746"/>
    <w:rsid w:val="0041293D"/>
    <w:rsid w:val="00415BEF"/>
    <w:rsid w:val="00474BE2"/>
    <w:rsid w:val="0049724C"/>
    <w:rsid w:val="004A7233"/>
    <w:rsid w:val="004B7A98"/>
    <w:rsid w:val="00511A0C"/>
    <w:rsid w:val="00512795"/>
    <w:rsid w:val="0052571B"/>
    <w:rsid w:val="0054491A"/>
    <w:rsid w:val="00555B23"/>
    <w:rsid w:val="00583159"/>
    <w:rsid w:val="00590560"/>
    <w:rsid w:val="00614F04"/>
    <w:rsid w:val="00662F16"/>
    <w:rsid w:val="00663E05"/>
    <w:rsid w:val="00676BE5"/>
    <w:rsid w:val="006A00AA"/>
    <w:rsid w:val="006C457B"/>
    <w:rsid w:val="006D7B4E"/>
    <w:rsid w:val="006E3D75"/>
    <w:rsid w:val="006E74BA"/>
    <w:rsid w:val="00736C0A"/>
    <w:rsid w:val="00783A10"/>
    <w:rsid w:val="00790AC4"/>
    <w:rsid w:val="00795A8C"/>
    <w:rsid w:val="007E18E4"/>
    <w:rsid w:val="007E1B37"/>
    <w:rsid w:val="008108DA"/>
    <w:rsid w:val="0081233B"/>
    <w:rsid w:val="0081558C"/>
    <w:rsid w:val="00820F07"/>
    <w:rsid w:val="00841B94"/>
    <w:rsid w:val="00875924"/>
    <w:rsid w:val="008835C1"/>
    <w:rsid w:val="00896C96"/>
    <w:rsid w:val="008973A7"/>
    <w:rsid w:val="008A5B6F"/>
    <w:rsid w:val="008B3E56"/>
    <w:rsid w:val="008B5837"/>
    <w:rsid w:val="0090036C"/>
    <w:rsid w:val="009149CB"/>
    <w:rsid w:val="009C7AB7"/>
    <w:rsid w:val="009E53D5"/>
    <w:rsid w:val="00A27F2C"/>
    <w:rsid w:val="00A8694F"/>
    <w:rsid w:val="00A95C4C"/>
    <w:rsid w:val="00AA1242"/>
    <w:rsid w:val="00AC28A8"/>
    <w:rsid w:val="00B17474"/>
    <w:rsid w:val="00B2671C"/>
    <w:rsid w:val="00B30A25"/>
    <w:rsid w:val="00B45E80"/>
    <w:rsid w:val="00B7262C"/>
    <w:rsid w:val="00BA1BC3"/>
    <w:rsid w:val="00BB61C6"/>
    <w:rsid w:val="00BC4578"/>
    <w:rsid w:val="00BD1378"/>
    <w:rsid w:val="00BD698E"/>
    <w:rsid w:val="00C10BAF"/>
    <w:rsid w:val="00C14DF6"/>
    <w:rsid w:val="00C217A6"/>
    <w:rsid w:val="00C322D7"/>
    <w:rsid w:val="00C42E28"/>
    <w:rsid w:val="00C45E36"/>
    <w:rsid w:val="00C568E3"/>
    <w:rsid w:val="00CA11AF"/>
    <w:rsid w:val="00CA5C04"/>
    <w:rsid w:val="00CC207A"/>
    <w:rsid w:val="00CC314A"/>
    <w:rsid w:val="00D06D56"/>
    <w:rsid w:val="00D0791C"/>
    <w:rsid w:val="00D1033F"/>
    <w:rsid w:val="00D474E2"/>
    <w:rsid w:val="00D84DCC"/>
    <w:rsid w:val="00DD3267"/>
    <w:rsid w:val="00DD43E1"/>
    <w:rsid w:val="00DF3496"/>
    <w:rsid w:val="00E106B0"/>
    <w:rsid w:val="00E3795C"/>
    <w:rsid w:val="00E500C4"/>
    <w:rsid w:val="00E53F1D"/>
    <w:rsid w:val="00EA15D0"/>
    <w:rsid w:val="00EC0AB6"/>
    <w:rsid w:val="00ED1875"/>
    <w:rsid w:val="00ED315A"/>
    <w:rsid w:val="00F02518"/>
    <w:rsid w:val="00F059AA"/>
    <w:rsid w:val="00F10473"/>
    <w:rsid w:val="00F36635"/>
    <w:rsid w:val="00F620FC"/>
    <w:rsid w:val="00F65E43"/>
    <w:rsid w:val="00F96E8D"/>
    <w:rsid w:val="00FA210B"/>
    <w:rsid w:val="00FE16BB"/>
    <w:rsid w:val="00FF2A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11A0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11A0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 w:id="1127161793">
      <w:bodyDiv w:val="1"/>
      <w:marLeft w:val="0"/>
      <w:marRight w:val="0"/>
      <w:marTop w:val="0"/>
      <w:marBottom w:val="0"/>
      <w:divBdr>
        <w:top w:val="none" w:sz="0" w:space="0" w:color="auto"/>
        <w:left w:val="none" w:sz="0" w:space="0" w:color="auto"/>
        <w:bottom w:val="none" w:sz="0" w:space="0" w:color="auto"/>
        <w:right w:val="none" w:sz="0" w:space="0" w:color="auto"/>
      </w:divBdr>
      <w:divsChild>
        <w:div w:id="1270091028">
          <w:marLeft w:val="0"/>
          <w:marRight w:val="0"/>
          <w:marTop w:val="0"/>
          <w:marBottom w:val="0"/>
          <w:divBdr>
            <w:top w:val="none" w:sz="0" w:space="0" w:color="auto"/>
            <w:left w:val="none" w:sz="0" w:space="0" w:color="auto"/>
            <w:bottom w:val="none" w:sz="0" w:space="0" w:color="auto"/>
            <w:right w:val="none" w:sz="0" w:space="0" w:color="auto"/>
          </w:divBdr>
          <w:divsChild>
            <w:div w:id="2099128828">
              <w:marLeft w:val="0"/>
              <w:marRight w:val="0"/>
              <w:marTop w:val="0"/>
              <w:marBottom w:val="0"/>
              <w:divBdr>
                <w:top w:val="none" w:sz="0" w:space="0" w:color="auto"/>
                <w:left w:val="none" w:sz="0" w:space="0" w:color="auto"/>
                <w:bottom w:val="none" w:sz="0" w:space="0" w:color="auto"/>
                <w:right w:val="none" w:sz="0" w:space="0" w:color="auto"/>
              </w:divBdr>
              <w:divsChild>
                <w:div w:id="2018187289">
                  <w:marLeft w:val="0"/>
                  <w:marRight w:val="0"/>
                  <w:marTop w:val="0"/>
                  <w:marBottom w:val="0"/>
                  <w:divBdr>
                    <w:top w:val="none" w:sz="0" w:space="0" w:color="auto"/>
                    <w:left w:val="none" w:sz="0" w:space="0" w:color="auto"/>
                    <w:bottom w:val="none" w:sz="0" w:space="0" w:color="auto"/>
                    <w:right w:val="none" w:sz="0" w:space="0" w:color="auto"/>
                  </w:divBdr>
                  <w:divsChild>
                    <w:div w:id="526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73017">
      <w:bodyDiv w:val="1"/>
      <w:marLeft w:val="0"/>
      <w:marRight w:val="0"/>
      <w:marTop w:val="0"/>
      <w:marBottom w:val="0"/>
      <w:divBdr>
        <w:top w:val="none" w:sz="0" w:space="0" w:color="auto"/>
        <w:left w:val="none" w:sz="0" w:space="0" w:color="auto"/>
        <w:bottom w:val="none" w:sz="0" w:space="0" w:color="auto"/>
        <w:right w:val="none" w:sz="0" w:space="0" w:color="auto"/>
      </w:divBdr>
      <w:divsChild>
        <w:div w:id="579753111">
          <w:marLeft w:val="0"/>
          <w:marRight w:val="0"/>
          <w:marTop w:val="0"/>
          <w:marBottom w:val="0"/>
          <w:divBdr>
            <w:top w:val="none" w:sz="0" w:space="0" w:color="auto"/>
            <w:left w:val="none" w:sz="0" w:space="0" w:color="auto"/>
            <w:bottom w:val="none" w:sz="0" w:space="0" w:color="auto"/>
            <w:right w:val="none" w:sz="0" w:space="0" w:color="auto"/>
          </w:divBdr>
          <w:divsChild>
            <w:div w:id="1614283610">
              <w:marLeft w:val="0"/>
              <w:marRight w:val="0"/>
              <w:marTop w:val="0"/>
              <w:marBottom w:val="0"/>
              <w:divBdr>
                <w:top w:val="none" w:sz="0" w:space="0" w:color="auto"/>
                <w:left w:val="none" w:sz="0" w:space="0" w:color="auto"/>
                <w:bottom w:val="none" w:sz="0" w:space="0" w:color="auto"/>
                <w:right w:val="none" w:sz="0" w:space="0" w:color="auto"/>
              </w:divBdr>
              <w:divsChild>
                <w:div w:id="1071924061">
                  <w:marLeft w:val="0"/>
                  <w:marRight w:val="0"/>
                  <w:marTop w:val="0"/>
                  <w:marBottom w:val="0"/>
                  <w:divBdr>
                    <w:top w:val="none" w:sz="0" w:space="0" w:color="auto"/>
                    <w:left w:val="none" w:sz="0" w:space="0" w:color="auto"/>
                    <w:bottom w:val="none" w:sz="0" w:space="0" w:color="auto"/>
                    <w:right w:val="none" w:sz="0" w:space="0" w:color="auto"/>
                  </w:divBdr>
                  <w:divsChild>
                    <w:div w:id="1252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02063">
      <w:bodyDiv w:val="1"/>
      <w:marLeft w:val="0"/>
      <w:marRight w:val="0"/>
      <w:marTop w:val="0"/>
      <w:marBottom w:val="0"/>
      <w:divBdr>
        <w:top w:val="none" w:sz="0" w:space="0" w:color="auto"/>
        <w:left w:val="none" w:sz="0" w:space="0" w:color="auto"/>
        <w:bottom w:val="none" w:sz="0" w:space="0" w:color="auto"/>
        <w:right w:val="none" w:sz="0" w:space="0" w:color="auto"/>
      </w:divBdr>
      <w:divsChild>
        <w:div w:id="1359430065">
          <w:marLeft w:val="0"/>
          <w:marRight w:val="0"/>
          <w:marTop w:val="0"/>
          <w:marBottom w:val="0"/>
          <w:divBdr>
            <w:top w:val="none" w:sz="0" w:space="0" w:color="auto"/>
            <w:left w:val="none" w:sz="0" w:space="0" w:color="auto"/>
            <w:bottom w:val="none" w:sz="0" w:space="0" w:color="auto"/>
            <w:right w:val="none" w:sz="0" w:space="0" w:color="auto"/>
          </w:divBdr>
          <w:divsChild>
            <w:div w:id="1050495327">
              <w:marLeft w:val="0"/>
              <w:marRight w:val="0"/>
              <w:marTop w:val="0"/>
              <w:marBottom w:val="0"/>
              <w:divBdr>
                <w:top w:val="none" w:sz="0" w:space="0" w:color="auto"/>
                <w:left w:val="none" w:sz="0" w:space="0" w:color="auto"/>
                <w:bottom w:val="none" w:sz="0" w:space="0" w:color="auto"/>
                <w:right w:val="none" w:sz="0" w:space="0" w:color="auto"/>
              </w:divBdr>
              <w:divsChild>
                <w:div w:id="467287876">
                  <w:marLeft w:val="0"/>
                  <w:marRight w:val="0"/>
                  <w:marTop w:val="0"/>
                  <w:marBottom w:val="0"/>
                  <w:divBdr>
                    <w:top w:val="none" w:sz="0" w:space="0" w:color="auto"/>
                    <w:left w:val="none" w:sz="0" w:space="0" w:color="auto"/>
                    <w:bottom w:val="none" w:sz="0" w:space="0" w:color="auto"/>
                    <w:right w:val="none" w:sz="0" w:space="0" w:color="auto"/>
                  </w:divBdr>
                  <w:divsChild>
                    <w:div w:id="1355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3856">
      <w:bodyDiv w:val="1"/>
      <w:marLeft w:val="0"/>
      <w:marRight w:val="0"/>
      <w:marTop w:val="0"/>
      <w:marBottom w:val="0"/>
      <w:divBdr>
        <w:top w:val="none" w:sz="0" w:space="0" w:color="auto"/>
        <w:left w:val="none" w:sz="0" w:space="0" w:color="auto"/>
        <w:bottom w:val="none" w:sz="0" w:space="0" w:color="auto"/>
        <w:right w:val="none" w:sz="0" w:space="0" w:color="auto"/>
      </w:divBdr>
      <w:divsChild>
        <w:div w:id="980696011">
          <w:marLeft w:val="0"/>
          <w:marRight w:val="0"/>
          <w:marTop w:val="0"/>
          <w:marBottom w:val="0"/>
          <w:divBdr>
            <w:top w:val="none" w:sz="0" w:space="0" w:color="auto"/>
            <w:left w:val="none" w:sz="0" w:space="0" w:color="auto"/>
            <w:bottom w:val="none" w:sz="0" w:space="0" w:color="auto"/>
            <w:right w:val="none" w:sz="0" w:space="0" w:color="auto"/>
          </w:divBdr>
          <w:divsChild>
            <w:div w:id="1419906064">
              <w:marLeft w:val="0"/>
              <w:marRight w:val="0"/>
              <w:marTop w:val="0"/>
              <w:marBottom w:val="0"/>
              <w:divBdr>
                <w:top w:val="none" w:sz="0" w:space="0" w:color="auto"/>
                <w:left w:val="none" w:sz="0" w:space="0" w:color="auto"/>
                <w:bottom w:val="none" w:sz="0" w:space="0" w:color="auto"/>
                <w:right w:val="none" w:sz="0" w:space="0" w:color="auto"/>
              </w:divBdr>
              <w:divsChild>
                <w:div w:id="1686832627">
                  <w:marLeft w:val="0"/>
                  <w:marRight w:val="0"/>
                  <w:marTop w:val="0"/>
                  <w:marBottom w:val="0"/>
                  <w:divBdr>
                    <w:top w:val="none" w:sz="0" w:space="0" w:color="auto"/>
                    <w:left w:val="none" w:sz="0" w:space="0" w:color="auto"/>
                    <w:bottom w:val="none" w:sz="0" w:space="0" w:color="auto"/>
                    <w:right w:val="none" w:sz="0" w:space="0" w:color="auto"/>
                  </w:divBdr>
                  <w:divsChild>
                    <w:div w:id="14994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65.248.72.55/hcpsv3/imr/report_by_code.jsp?code=FA.P.1.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165.248.72.55/hcpsv3/imr/report_by_code.jsp?code=FA.P.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7DD2F8-A82E-514A-BEA4-3D93F312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943</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HIDOE</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DOE student learning objectives</dc:title>
  <dc:subject/>
  <dc:creator>ohr</dc:creator>
  <cp:keywords/>
  <dc:description/>
  <cp:lastModifiedBy>Mahina Saunders</cp:lastModifiedBy>
  <cp:revision>4</cp:revision>
  <cp:lastPrinted>2013-06-12T21:52:00Z</cp:lastPrinted>
  <dcterms:created xsi:type="dcterms:W3CDTF">2014-11-18T12:20:00Z</dcterms:created>
  <dcterms:modified xsi:type="dcterms:W3CDTF">2014-12-10T05:04:00Z</dcterms:modified>
</cp:coreProperties>
</file>